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8C" w:rsidRPr="00FB0EFB" w:rsidRDefault="00FA5B8C" w:rsidP="00FA5B8C">
      <w:pPr>
        <w:spacing w:after="0" w:line="240" w:lineRule="auto"/>
        <w:rPr>
          <w:rFonts w:eastAsia="Times New Roman" w:cstheme="minorHAnsi"/>
          <w:b/>
          <w:color w:val="000000"/>
          <w:sz w:val="24"/>
          <w:szCs w:val="21"/>
          <w:lang w:bidi="en-US"/>
        </w:rPr>
      </w:pPr>
      <w:r w:rsidRPr="00FB0EFB">
        <w:rPr>
          <w:rFonts w:eastAsia="Times New Roman" w:cstheme="minorHAnsi"/>
          <w:b/>
          <w:color w:val="000000"/>
          <w:sz w:val="24"/>
          <w:szCs w:val="21"/>
          <w:lang w:bidi="en-US"/>
        </w:rPr>
        <w:t>Course Description:</w:t>
      </w:r>
    </w:p>
    <w:p w:rsidR="008E5B54" w:rsidRPr="009E532D" w:rsidRDefault="009E532D" w:rsidP="006319D4">
      <w:pPr>
        <w:spacing w:after="0" w:line="240" w:lineRule="auto"/>
        <w:rPr>
          <w:rFonts w:ascii="Calibri" w:eastAsia="Times New Roman" w:hAnsi="Calibri" w:cs="ArialMS"/>
          <w:szCs w:val="24"/>
        </w:rPr>
      </w:pPr>
      <w:r w:rsidRPr="009E532D">
        <w:rPr>
          <w:rFonts w:ascii="Calibri" w:eastAsia="Times New Roman" w:hAnsi="Calibri" w:cs="ArialMS"/>
          <w:szCs w:val="24"/>
        </w:rPr>
        <w:t>This introductory electrical course will emphasize electrical theory, materials, equipment.  Students will explore the National Electrical Code and learn worksite safety.  They will interpret schematics; construct basic circuits, use test equipment and electrical hand and power tools.</w:t>
      </w:r>
    </w:p>
    <w:p w:rsidR="009E532D" w:rsidRPr="00894979" w:rsidRDefault="009E532D" w:rsidP="006319D4">
      <w:pPr>
        <w:spacing w:after="0" w:line="240" w:lineRule="auto"/>
        <w:rPr>
          <w:bCs/>
          <w:color w:val="0D0D0D" w:themeColor="text1" w:themeTint="F2"/>
        </w:rPr>
      </w:pPr>
    </w:p>
    <w:p w:rsidR="0018551C" w:rsidRPr="00A04D04" w:rsidRDefault="0018551C" w:rsidP="0018551C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r w:rsidRPr="00A04D04">
        <w:rPr>
          <w:rFonts w:cstheme="minorHAnsi"/>
          <w:b/>
          <w:bCs/>
        </w:rPr>
        <w:t xml:space="preserve">Strand 2. </w:t>
      </w:r>
      <w:r w:rsidR="00A04D04">
        <w:rPr>
          <w:rFonts w:cstheme="minorHAnsi"/>
          <w:b/>
          <w:bCs/>
        </w:rPr>
        <w:tab/>
      </w:r>
      <w:r w:rsidRPr="00A04D04">
        <w:rPr>
          <w:rFonts w:cstheme="minorHAnsi"/>
          <w:b/>
          <w:bCs/>
        </w:rPr>
        <w:t>Safety, Tools, and Equipment</w:t>
      </w:r>
    </w:p>
    <w:p w:rsidR="0018551C" w:rsidRDefault="0018551C" w:rsidP="00A04D04">
      <w:pPr>
        <w:spacing w:after="0" w:line="240" w:lineRule="auto"/>
        <w:ind w:left="162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>Learners apply principles of protection, prevention and mitigation to create and maintain safe</w:t>
      </w:r>
      <w:r w:rsidR="00A04D04">
        <w:rPr>
          <w:rFonts w:cstheme="minorHAnsi"/>
          <w:bCs/>
        </w:rPr>
        <w:t xml:space="preserve"> </w:t>
      </w:r>
      <w:r w:rsidRPr="0018551C">
        <w:rPr>
          <w:rFonts w:cstheme="minorHAnsi"/>
          <w:bCs/>
        </w:rPr>
        <w:t>working conditions at construction sites. Knowledge and skills may be applied in all aspects of</w:t>
      </w:r>
      <w:r w:rsidR="00A04D04">
        <w:rPr>
          <w:rFonts w:cstheme="minorHAnsi"/>
          <w:bCs/>
        </w:rPr>
        <w:t xml:space="preserve"> </w:t>
      </w:r>
      <w:r w:rsidRPr="0018551C">
        <w:rPr>
          <w:rFonts w:cstheme="minorHAnsi"/>
          <w:bCs/>
        </w:rPr>
        <w:t>personal and site safety, including handling materials, using tools and equipment, working with</w:t>
      </w:r>
      <w:r w:rsidR="00A04D04">
        <w:rPr>
          <w:rFonts w:cstheme="minorHAnsi"/>
          <w:bCs/>
        </w:rPr>
        <w:t xml:space="preserve"> </w:t>
      </w:r>
      <w:r w:rsidRPr="0018551C">
        <w:rPr>
          <w:rFonts w:cstheme="minorHAnsi"/>
          <w:bCs/>
        </w:rPr>
        <w:t>and around electricity, using personal protective equipment and operating heavy equipment.</w:t>
      </w:r>
    </w:p>
    <w:p w:rsidR="0018551C" w:rsidRPr="0018551C" w:rsidRDefault="0018551C" w:rsidP="0018551C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18551C" w:rsidRPr="00A04D04" w:rsidRDefault="0018551C" w:rsidP="0018551C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proofErr w:type="gramStart"/>
      <w:r w:rsidRPr="00A04D04">
        <w:rPr>
          <w:rFonts w:cstheme="minorHAnsi"/>
          <w:b/>
          <w:bCs/>
        </w:rPr>
        <w:t>Outcome 2.1.</w:t>
      </w:r>
      <w:proofErr w:type="gramEnd"/>
      <w:r w:rsidRPr="00A04D04">
        <w:rPr>
          <w:rFonts w:cstheme="minorHAnsi"/>
          <w:b/>
          <w:bCs/>
        </w:rPr>
        <w:t xml:space="preserve"> </w:t>
      </w:r>
      <w:r w:rsidR="00A04D04">
        <w:rPr>
          <w:rFonts w:cstheme="minorHAnsi"/>
          <w:b/>
          <w:bCs/>
        </w:rPr>
        <w:tab/>
      </w:r>
      <w:r w:rsidRPr="00A04D04">
        <w:rPr>
          <w:rFonts w:cstheme="minorHAnsi"/>
          <w:b/>
          <w:bCs/>
        </w:rPr>
        <w:t>Site Safety</w:t>
      </w:r>
    </w:p>
    <w:p w:rsidR="0018551C" w:rsidRPr="0018551C" w:rsidRDefault="0018551C" w:rsidP="00A04D04">
      <w:pPr>
        <w:spacing w:after="0" w:line="240" w:lineRule="auto"/>
        <w:ind w:left="162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>Handle materials, prevent accidents and mitigate hazards.</w:t>
      </w:r>
    </w:p>
    <w:p w:rsidR="0018551C" w:rsidRDefault="0018551C" w:rsidP="0018551C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18551C" w:rsidRPr="0018551C" w:rsidRDefault="0018551C" w:rsidP="0018551C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>Competencies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2.1.1.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Use Occupational Safety and Health Administration (OSHA</w:t>
      </w:r>
      <w:proofErr w:type="gramStart"/>
      <w:r w:rsidRPr="0018551C">
        <w:rPr>
          <w:rFonts w:cstheme="minorHAnsi"/>
          <w:bCs/>
        </w:rPr>
        <w:t>)‐</w:t>
      </w:r>
      <w:proofErr w:type="gramEnd"/>
      <w:r w:rsidRPr="0018551C">
        <w:rPr>
          <w:rFonts w:cstheme="minorHAnsi"/>
          <w:bCs/>
        </w:rPr>
        <w:t>defined procedures for identifying</w:t>
      </w:r>
    </w:p>
    <w:p w:rsidR="0018551C" w:rsidRPr="0018551C" w:rsidRDefault="0018551C" w:rsidP="00A04D04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employer</w:t>
      </w:r>
      <w:proofErr w:type="gramEnd"/>
      <w:r w:rsidRPr="0018551C">
        <w:rPr>
          <w:rFonts w:cstheme="minorHAnsi"/>
          <w:bCs/>
        </w:rPr>
        <w:t xml:space="preserve"> and employee responsibilities, working in confined spaces, managing worker safety</w:t>
      </w:r>
    </w:p>
    <w:p w:rsidR="0018551C" w:rsidRPr="0018551C" w:rsidRDefault="0018551C" w:rsidP="00A04D04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programs</w:t>
      </w:r>
      <w:proofErr w:type="gramEnd"/>
      <w:r w:rsidRPr="0018551C">
        <w:rPr>
          <w:rFonts w:cstheme="minorHAnsi"/>
          <w:bCs/>
        </w:rPr>
        <w:t>, using ground fault circuit interrupters (GFCIs), maintaining clearance and</w:t>
      </w:r>
    </w:p>
    <w:p w:rsidR="0018551C" w:rsidRPr="0018551C" w:rsidRDefault="0018551C" w:rsidP="00A04D04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boundaries</w:t>
      </w:r>
      <w:proofErr w:type="gramEnd"/>
      <w:r w:rsidRPr="0018551C">
        <w:rPr>
          <w:rFonts w:cstheme="minorHAnsi"/>
          <w:bCs/>
        </w:rPr>
        <w:t xml:space="preserve"> and labeling.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2.1.2.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Identify and rectify or mitigate construction hazards associated with thresholds, slippery</w:t>
      </w:r>
    </w:p>
    <w:p w:rsidR="0018551C" w:rsidRPr="0018551C" w:rsidRDefault="0018551C" w:rsidP="00A04D04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surfaces</w:t>
      </w:r>
      <w:proofErr w:type="gramEnd"/>
      <w:r w:rsidRPr="0018551C">
        <w:rPr>
          <w:rFonts w:cstheme="minorHAnsi"/>
          <w:bCs/>
        </w:rPr>
        <w:t xml:space="preserve"> and lighting.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2.1.3.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Calculate an example of load factors for constructing scaffolding, railings, ladders and</w:t>
      </w:r>
    </w:p>
    <w:p w:rsidR="0018551C" w:rsidRPr="0018551C" w:rsidRDefault="0018551C" w:rsidP="00A04D04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temporary</w:t>
      </w:r>
      <w:proofErr w:type="gramEnd"/>
      <w:r w:rsidRPr="0018551C">
        <w:rPr>
          <w:rFonts w:cstheme="minorHAnsi"/>
          <w:bCs/>
        </w:rPr>
        <w:t xml:space="preserve"> structures.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2.1.4.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Apply inspection, rejection criteria, hitch configurations and load‐handling practices to slings</w:t>
      </w:r>
    </w:p>
    <w:p w:rsidR="0018551C" w:rsidRPr="0018551C" w:rsidRDefault="0018551C" w:rsidP="00A04D04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and</w:t>
      </w:r>
      <w:proofErr w:type="gramEnd"/>
      <w:r w:rsidRPr="0018551C">
        <w:rPr>
          <w:rFonts w:cstheme="minorHAnsi"/>
          <w:bCs/>
        </w:rPr>
        <w:t xml:space="preserve"> rigging hardware.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2.1.5.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Demonstrate the proper use of American National Standards Institute (ANSI) hand signals.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2.1.6.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Identify the source of electrical hazards and use shutdown and established lock‐out/tag‐out</w:t>
      </w:r>
    </w:p>
    <w:p w:rsidR="0018551C" w:rsidRPr="0018551C" w:rsidRDefault="0018551C" w:rsidP="00A04D04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procedures</w:t>
      </w:r>
      <w:proofErr w:type="gramEnd"/>
      <w:r w:rsidRPr="0018551C">
        <w:rPr>
          <w:rFonts w:cstheme="minorHAnsi"/>
          <w:bCs/>
        </w:rPr>
        <w:t>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2.1.7.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Identify and eliminate worksite clutter in accordance with standards for cleanliness and safety.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2.1.8.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Identify procedures for the handling, storage and disposal of hazardous materials.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2.1.9.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Identify the location of emergency flush showers, eyewash fountains, Safety Data Sheets</w:t>
      </w:r>
    </w:p>
    <w:p w:rsidR="0018551C" w:rsidRPr="0018551C" w:rsidRDefault="0018551C" w:rsidP="00A04D04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(SDSs), fire alarms and exits.</w:t>
      </w:r>
      <w:proofErr w:type="gramEnd"/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2.1.10.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Select and operate fire extinguishers based on the class of fire.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>2.1.11.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Identify the components of a hazardous materials safety plan.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2.1.12.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Create a hazardous materials safety plan.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2.1.13.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Set up for ergonomic workflow.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2.1.14.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Describe the interactions of incompatible substances when measuring and mixing chemicals.</w:t>
      </w:r>
    </w:p>
    <w:p w:rsidR="0018551C" w:rsidRDefault="0018551C" w:rsidP="0018551C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75348D" w:rsidRPr="00894979" w:rsidRDefault="0075348D" w:rsidP="0075348D">
      <w:pPr>
        <w:spacing w:after="0" w:line="240" w:lineRule="auto"/>
        <w:outlineLvl w:val="0"/>
        <w:rPr>
          <w:rFonts w:ascii="Calibri" w:eastAsia="Times New Roman" w:hAnsi="Calibri" w:cs="Calibri"/>
          <w:i/>
          <w:color w:val="0D0D0D" w:themeColor="text1" w:themeTint="F2"/>
        </w:rPr>
      </w:pPr>
      <w:r w:rsidRPr="00894979">
        <w:rPr>
          <w:rFonts w:ascii="Calibri" w:eastAsia="Times New Roman" w:hAnsi="Calibri" w:cs="Calibri"/>
          <w:i/>
          <w:color w:val="0D0D0D" w:themeColor="text1" w:themeTint="F2"/>
        </w:rPr>
        <w:t>An “X” indicates that the pathway applies to the outcome.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361"/>
        <w:gridCol w:w="900"/>
        <w:gridCol w:w="360"/>
        <w:gridCol w:w="3239"/>
        <w:gridCol w:w="360"/>
        <w:gridCol w:w="3168"/>
      </w:tblGrid>
      <w:tr w:rsidR="0075348D" w:rsidRPr="00894979" w:rsidTr="00EF3E79">
        <w:tc>
          <w:tcPr>
            <w:tcW w:w="620" w:type="pct"/>
            <w:tcBorders>
              <w:bottom w:val="nil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Pathways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X</w:t>
            </w:r>
          </w:p>
        </w:tc>
        <w:tc>
          <w:tcPr>
            <w:tcW w:w="470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Design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91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Mechanical, Electrical, Plumbing </w:t>
            </w:r>
          </w:p>
        </w:tc>
        <w:tc>
          <w:tcPr>
            <w:tcW w:w="188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54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Structural</w:t>
            </w:r>
          </w:p>
        </w:tc>
      </w:tr>
    </w:tbl>
    <w:p w:rsidR="0075348D" w:rsidRDefault="0075348D" w:rsidP="0018551C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75348D" w:rsidRDefault="0075348D" w:rsidP="0018551C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75348D" w:rsidRDefault="0075348D" w:rsidP="0018551C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75348D" w:rsidRDefault="0075348D" w:rsidP="0018551C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18551C" w:rsidRPr="00A04D04" w:rsidRDefault="0018551C" w:rsidP="0018551C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proofErr w:type="gramStart"/>
      <w:r w:rsidRPr="00A04D04">
        <w:rPr>
          <w:rFonts w:cstheme="minorHAnsi"/>
          <w:b/>
          <w:bCs/>
        </w:rPr>
        <w:t>Outcome 2.2.</w:t>
      </w:r>
      <w:proofErr w:type="gramEnd"/>
      <w:r w:rsidRPr="00A04D04">
        <w:rPr>
          <w:rFonts w:cstheme="minorHAnsi"/>
          <w:b/>
          <w:bCs/>
        </w:rPr>
        <w:t xml:space="preserve"> </w:t>
      </w:r>
      <w:r w:rsidR="00A04D04">
        <w:rPr>
          <w:rFonts w:cstheme="minorHAnsi"/>
          <w:b/>
          <w:bCs/>
        </w:rPr>
        <w:tab/>
      </w:r>
      <w:r w:rsidRPr="00A04D04">
        <w:rPr>
          <w:rFonts w:cstheme="minorHAnsi"/>
          <w:b/>
          <w:bCs/>
        </w:rPr>
        <w:t>Personal Safety</w:t>
      </w:r>
    </w:p>
    <w:p w:rsidR="0018551C" w:rsidRPr="0018551C" w:rsidRDefault="0018551C" w:rsidP="00A04D04">
      <w:pPr>
        <w:spacing w:after="0" w:line="240" w:lineRule="auto"/>
        <w:ind w:left="162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>Practice personal safety in construction.</w:t>
      </w:r>
    </w:p>
    <w:p w:rsidR="0018551C" w:rsidRDefault="0018551C" w:rsidP="0018551C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18551C" w:rsidRPr="00A04D04" w:rsidRDefault="0018551C" w:rsidP="0018551C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r w:rsidRPr="00A04D04">
        <w:rPr>
          <w:rFonts w:cstheme="minorHAnsi"/>
          <w:b/>
          <w:bCs/>
        </w:rPr>
        <w:t>Competencies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2.2.1.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 xml:space="preserve">Interpret personal safety rights according to the employee </w:t>
      </w:r>
      <w:proofErr w:type="gramStart"/>
      <w:r w:rsidRPr="0018551C">
        <w:rPr>
          <w:rFonts w:cstheme="minorHAnsi"/>
          <w:bCs/>
        </w:rPr>
        <w:t>Right‐to‐Know</w:t>
      </w:r>
      <w:proofErr w:type="gramEnd"/>
      <w:r w:rsidRPr="0018551C">
        <w:rPr>
          <w:rFonts w:cstheme="minorHAnsi"/>
          <w:bCs/>
        </w:rPr>
        <w:t xml:space="preserve"> plan.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2.2.2.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Describe how working under the influence of drugs and alcohol increases the risk of accident,</w:t>
      </w:r>
    </w:p>
    <w:p w:rsidR="0018551C" w:rsidRPr="0018551C" w:rsidRDefault="0018551C" w:rsidP="00A04D04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lowers</w:t>
      </w:r>
      <w:proofErr w:type="gramEnd"/>
      <w:r w:rsidRPr="0018551C">
        <w:rPr>
          <w:rFonts w:cstheme="minorHAnsi"/>
          <w:bCs/>
        </w:rPr>
        <w:t xml:space="preserve"> productivity, raises insurance costs, and reduces profits.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2.2.3.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Select, use, store, maintain and dispose of personal protective equipment (PPE) appropriate</w:t>
      </w:r>
    </w:p>
    <w:p w:rsidR="0018551C" w:rsidRPr="0018551C" w:rsidRDefault="0018551C" w:rsidP="00A04D04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to</w:t>
      </w:r>
      <w:proofErr w:type="gramEnd"/>
      <w:r w:rsidRPr="0018551C">
        <w:rPr>
          <w:rFonts w:cstheme="minorHAnsi"/>
          <w:bCs/>
        </w:rPr>
        <w:t xml:space="preserve"> job tasks, conditions and materials.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2.2.4.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Identify workplace risk factors associated with lifting, operating and moving heavy objects</w:t>
      </w:r>
    </w:p>
    <w:p w:rsidR="0018551C" w:rsidRPr="0018551C" w:rsidRDefault="0018551C" w:rsidP="00A04D04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and</w:t>
      </w:r>
      <w:proofErr w:type="gramEnd"/>
      <w:r w:rsidRPr="0018551C">
        <w:rPr>
          <w:rFonts w:cstheme="minorHAnsi"/>
          <w:bCs/>
        </w:rPr>
        <w:t xml:space="preserve"> establish an ergonomics process.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2.2.5.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Identify, inspect and use safety equipment appropriate for the task.</w:t>
      </w:r>
    </w:p>
    <w:p w:rsid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2.2.6.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Demonstrate first aid and cardiopulmonary resuscitation (CPR).</w:t>
      </w:r>
    </w:p>
    <w:p w:rsidR="0018551C" w:rsidRDefault="0018551C" w:rsidP="0018551C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75348D" w:rsidRPr="00894979" w:rsidRDefault="0075348D" w:rsidP="0075348D">
      <w:pPr>
        <w:spacing w:after="0" w:line="240" w:lineRule="auto"/>
        <w:outlineLvl w:val="0"/>
        <w:rPr>
          <w:rFonts w:ascii="Calibri" w:eastAsia="Times New Roman" w:hAnsi="Calibri" w:cs="Calibri"/>
          <w:i/>
          <w:color w:val="0D0D0D" w:themeColor="text1" w:themeTint="F2"/>
        </w:rPr>
      </w:pPr>
      <w:r w:rsidRPr="00894979">
        <w:rPr>
          <w:rFonts w:ascii="Calibri" w:eastAsia="Times New Roman" w:hAnsi="Calibri" w:cs="Calibri"/>
          <w:i/>
          <w:color w:val="0D0D0D" w:themeColor="text1" w:themeTint="F2"/>
        </w:rPr>
        <w:t>An “X” indicates that the pathway applies to the outcome.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361"/>
        <w:gridCol w:w="900"/>
        <w:gridCol w:w="360"/>
        <w:gridCol w:w="3239"/>
        <w:gridCol w:w="360"/>
        <w:gridCol w:w="3168"/>
      </w:tblGrid>
      <w:tr w:rsidR="0075348D" w:rsidRPr="00894979" w:rsidTr="00EF3E79">
        <w:tc>
          <w:tcPr>
            <w:tcW w:w="620" w:type="pct"/>
            <w:tcBorders>
              <w:bottom w:val="nil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Pathways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X</w:t>
            </w:r>
          </w:p>
        </w:tc>
        <w:tc>
          <w:tcPr>
            <w:tcW w:w="470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Design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91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Mechanical, Electrical, Plumbing </w:t>
            </w:r>
          </w:p>
        </w:tc>
        <w:tc>
          <w:tcPr>
            <w:tcW w:w="188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54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Structural</w:t>
            </w:r>
          </w:p>
        </w:tc>
      </w:tr>
    </w:tbl>
    <w:p w:rsidR="0075348D" w:rsidRDefault="0075348D" w:rsidP="0018551C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18551C" w:rsidRPr="00A04D04" w:rsidRDefault="0018551C" w:rsidP="00D25CB9">
      <w:pPr>
        <w:spacing w:after="0" w:line="240" w:lineRule="auto"/>
        <w:outlineLvl w:val="0"/>
        <w:rPr>
          <w:rFonts w:cstheme="minorHAnsi"/>
          <w:b/>
          <w:bCs/>
        </w:rPr>
      </w:pPr>
      <w:proofErr w:type="gramStart"/>
      <w:r w:rsidRPr="00A04D04">
        <w:rPr>
          <w:rFonts w:cstheme="minorHAnsi"/>
          <w:b/>
          <w:bCs/>
        </w:rPr>
        <w:t>Outcome 2.4.</w:t>
      </w:r>
      <w:proofErr w:type="gramEnd"/>
      <w:r w:rsidRPr="00A04D04">
        <w:rPr>
          <w:rFonts w:cstheme="minorHAnsi"/>
          <w:b/>
          <w:bCs/>
        </w:rPr>
        <w:t xml:space="preserve"> </w:t>
      </w:r>
      <w:r w:rsidR="00A04D04">
        <w:rPr>
          <w:rFonts w:cstheme="minorHAnsi"/>
          <w:b/>
          <w:bCs/>
        </w:rPr>
        <w:tab/>
      </w:r>
      <w:r w:rsidRPr="00A04D04">
        <w:rPr>
          <w:rFonts w:cstheme="minorHAnsi"/>
          <w:b/>
          <w:bCs/>
        </w:rPr>
        <w:t>Equipment and Machinery Preventative Maintenance</w:t>
      </w:r>
    </w:p>
    <w:p w:rsidR="0018551C" w:rsidRPr="0018551C" w:rsidRDefault="0018551C" w:rsidP="00A04D04">
      <w:pPr>
        <w:spacing w:after="0" w:line="240" w:lineRule="auto"/>
        <w:ind w:left="162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>Clean, maintain and perform planned preventative maintenance (PPM) on equipment and</w:t>
      </w:r>
      <w:r w:rsidR="00A04D04">
        <w:rPr>
          <w:rFonts w:cstheme="minorHAnsi"/>
          <w:bCs/>
        </w:rPr>
        <w:t xml:space="preserve"> </w:t>
      </w:r>
      <w:r w:rsidRPr="0018551C">
        <w:rPr>
          <w:rFonts w:cstheme="minorHAnsi"/>
          <w:bCs/>
        </w:rPr>
        <w:t>machinery.</w:t>
      </w:r>
    </w:p>
    <w:p w:rsid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18551C" w:rsidRPr="00A04D04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/>
          <w:bCs/>
        </w:rPr>
      </w:pPr>
      <w:r w:rsidRPr="00A04D04">
        <w:rPr>
          <w:rFonts w:cstheme="minorHAnsi"/>
          <w:b/>
          <w:bCs/>
        </w:rPr>
        <w:t>Competencies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2.4.1.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Lubricate machinery and equipment.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2.4.2.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Ensure the presence and functionality of safety systems and hardware.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2.4.3.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Service electrical systems (e.g., fuses, bulbs).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2.4.4.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Perform machine adjustments (e.g., belts, drive chains).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2.4.5.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Service filtration systems.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2.4.6.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Identify, select and maintain fluid levels.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2.4.7.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Maintain instrument, machinery and equipment cleanliness, appearance and safety devices.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2.4.8.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Inspect and maintain fluid conveyance and storage components (e.g., hoses, lines, valves,</w:t>
      </w:r>
    </w:p>
    <w:p w:rsidR="0018551C" w:rsidRPr="0018551C" w:rsidRDefault="0018551C" w:rsidP="00A04D04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nozzles</w:t>
      </w:r>
      <w:proofErr w:type="gramEnd"/>
      <w:r w:rsidRPr="0018551C">
        <w:rPr>
          <w:rFonts w:cstheme="minorHAnsi"/>
          <w:bCs/>
        </w:rPr>
        <w:t>).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2.4.9.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Calibrate metering, monitoring, and sensing equipment.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2.4.10.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Inspect and maintain tooling and implements.</w:t>
      </w:r>
    </w:p>
    <w:p w:rsid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75348D" w:rsidRPr="00894979" w:rsidRDefault="0075348D" w:rsidP="0075348D">
      <w:pPr>
        <w:spacing w:after="0" w:line="240" w:lineRule="auto"/>
        <w:outlineLvl w:val="0"/>
        <w:rPr>
          <w:rFonts w:ascii="Calibri" w:eastAsia="Times New Roman" w:hAnsi="Calibri" w:cs="Calibri"/>
          <w:i/>
          <w:color w:val="0D0D0D" w:themeColor="text1" w:themeTint="F2"/>
        </w:rPr>
      </w:pPr>
      <w:r w:rsidRPr="00894979">
        <w:rPr>
          <w:rFonts w:ascii="Calibri" w:eastAsia="Times New Roman" w:hAnsi="Calibri" w:cs="Calibri"/>
          <w:i/>
          <w:color w:val="0D0D0D" w:themeColor="text1" w:themeTint="F2"/>
        </w:rPr>
        <w:t>An “X” indicates that the pathway applies to the outcome.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361"/>
        <w:gridCol w:w="900"/>
        <w:gridCol w:w="360"/>
        <w:gridCol w:w="3239"/>
        <w:gridCol w:w="360"/>
        <w:gridCol w:w="3168"/>
      </w:tblGrid>
      <w:tr w:rsidR="0075348D" w:rsidRPr="00894979" w:rsidTr="00EF3E79">
        <w:tc>
          <w:tcPr>
            <w:tcW w:w="620" w:type="pct"/>
            <w:tcBorders>
              <w:bottom w:val="nil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Pathways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X</w:t>
            </w:r>
          </w:p>
        </w:tc>
        <w:tc>
          <w:tcPr>
            <w:tcW w:w="470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Design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91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Mechanical, Electrical, Plumbing </w:t>
            </w:r>
          </w:p>
        </w:tc>
        <w:tc>
          <w:tcPr>
            <w:tcW w:w="188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54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Structural</w:t>
            </w:r>
          </w:p>
        </w:tc>
      </w:tr>
    </w:tbl>
    <w:p w:rsidR="0075348D" w:rsidRDefault="0075348D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D25CB9" w:rsidRDefault="00D25CB9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D25CB9" w:rsidRDefault="00D25CB9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D25CB9" w:rsidRDefault="00D25CB9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D25CB9" w:rsidRDefault="00D25CB9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D25CB9" w:rsidRDefault="00D25CB9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D25CB9" w:rsidRDefault="00D25CB9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18551C" w:rsidRPr="00857E6A" w:rsidRDefault="0018551C" w:rsidP="00857E6A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r w:rsidRPr="00857E6A">
        <w:rPr>
          <w:rFonts w:cstheme="minorHAnsi"/>
          <w:b/>
          <w:bCs/>
        </w:rPr>
        <w:lastRenderedPageBreak/>
        <w:t xml:space="preserve">Strand 4. </w:t>
      </w:r>
      <w:r w:rsidR="00857E6A">
        <w:rPr>
          <w:rFonts w:cstheme="minorHAnsi"/>
          <w:b/>
          <w:bCs/>
        </w:rPr>
        <w:tab/>
      </w:r>
      <w:r w:rsidRPr="00857E6A">
        <w:rPr>
          <w:rFonts w:cstheme="minorHAnsi"/>
          <w:b/>
          <w:bCs/>
        </w:rPr>
        <w:t>Electrical</w:t>
      </w:r>
    </w:p>
    <w:p w:rsidR="0018551C" w:rsidRPr="0018551C" w:rsidRDefault="0018551C" w:rsidP="00EA1A65">
      <w:pPr>
        <w:spacing w:after="0" w:line="240" w:lineRule="auto"/>
        <w:ind w:left="162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>Learners apply principles of electricity and knowledge of building codes to construct systems</w:t>
      </w:r>
      <w:r w:rsidR="00EA1A65">
        <w:rPr>
          <w:rFonts w:cstheme="minorHAnsi"/>
          <w:bCs/>
        </w:rPr>
        <w:t xml:space="preserve"> </w:t>
      </w:r>
      <w:r w:rsidRPr="0018551C">
        <w:rPr>
          <w:rFonts w:cstheme="minorHAnsi"/>
          <w:bCs/>
        </w:rPr>
        <w:t>to generate and deliver power in residential, commercial and industrial applications.</w:t>
      </w:r>
      <w:r w:rsidR="00EA1A65">
        <w:rPr>
          <w:rFonts w:cstheme="minorHAnsi"/>
          <w:bCs/>
        </w:rPr>
        <w:t xml:space="preserve"> </w:t>
      </w:r>
      <w:r w:rsidRPr="0018551C">
        <w:rPr>
          <w:rFonts w:cstheme="minorHAnsi"/>
          <w:bCs/>
        </w:rPr>
        <w:t>Knowledge and skill may be applied to rough‐in and finish wiring, motors and power wiring,</w:t>
      </w:r>
      <w:r w:rsidR="00EA1A65">
        <w:rPr>
          <w:rFonts w:cstheme="minorHAnsi"/>
          <w:bCs/>
        </w:rPr>
        <w:t xml:space="preserve"> </w:t>
      </w:r>
      <w:r w:rsidRPr="0018551C">
        <w:rPr>
          <w:rFonts w:cstheme="minorHAnsi"/>
          <w:bCs/>
        </w:rPr>
        <w:t>specialized low‐voltage systems, alternative power systems, power transmission, plant</w:t>
      </w:r>
      <w:r w:rsidR="00EA1A65">
        <w:rPr>
          <w:rFonts w:cstheme="minorHAnsi"/>
          <w:bCs/>
        </w:rPr>
        <w:t xml:space="preserve"> </w:t>
      </w:r>
      <w:r w:rsidRPr="0018551C">
        <w:rPr>
          <w:rFonts w:cstheme="minorHAnsi"/>
          <w:bCs/>
        </w:rPr>
        <w:t>operations and coal equipment.</w:t>
      </w:r>
    </w:p>
    <w:p w:rsidR="0018551C" w:rsidRDefault="0018551C" w:rsidP="00857E6A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18551C" w:rsidRPr="00857E6A" w:rsidRDefault="0018551C" w:rsidP="00857E6A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proofErr w:type="gramStart"/>
      <w:r w:rsidRPr="00857E6A">
        <w:rPr>
          <w:rFonts w:cstheme="minorHAnsi"/>
          <w:b/>
          <w:bCs/>
        </w:rPr>
        <w:t>Outcome 4.1.</w:t>
      </w:r>
      <w:proofErr w:type="gramEnd"/>
      <w:r w:rsidRPr="00857E6A">
        <w:rPr>
          <w:rFonts w:cstheme="minorHAnsi"/>
          <w:b/>
          <w:bCs/>
        </w:rPr>
        <w:t xml:space="preserve"> Electrical Theory</w:t>
      </w:r>
    </w:p>
    <w:p w:rsidR="0018551C" w:rsidRPr="0018551C" w:rsidRDefault="0018551C" w:rsidP="00857E6A">
      <w:pPr>
        <w:spacing w:after="0" w:line="240" w:lineRule="auto"/>
        <w:ind w:left="1620" w:hanging="162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>Explain electrical principles and theories.</w:t>
      </w:r>
    </w:p>
    <w:p w:rsid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18551C" w:rsidRPr="00857E6A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/>
          <w:bCs/>
        </w:rPr>
      </w:pPr>
      <w:r w:rsidRPr="00857E6A">
        <w:rPr>
          <w:rFonts w:cstheme="minorHAnsi"/>
          <w:b/>
          <w:bCs/>
        </w:rPr>
        <w:t>Competencies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4.1.1. </w:t>
      </w:r>
      <w:r w:rsidR="00EA1A65">
        <w:rPr>
          <w:rFonts w:cstheme="minorHAnsi"/>
          <w:bCs/>
        </w:rPr>
        <w:tab/>
      </w:r>
      <w:r w:rsidRPr="0018551C">
        <w:rPr>
          <w:rFonts w:cstheme="minorHAnsi"/>
          <w:bCs/>
        </w:rPr>
        <w:t>Explain atomic structure and its relationship to electricity.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4.1.2. </w:t>
      </w:r>
      <w:r w:rsidR="00EA1A65">
        <w:rPr>
          <w:rFonts w:cstheme="minorHAnsi"/>
          <w:bCs/>
        </w:rPr>
        <w:tab/>
      </w:r>
      <w:r w:rsidRPr="0018551C">
        <w:rPr>
          <w:rFonts w:cstheme="minorHAnsi"/>
          <w:bCs/>
        </w:rPr>
        <w:t>Describe the relationship between electrical effect and electromagnetic effect.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4.1.3. </w:t>
      </w:r>
      <w:r w:rsidR="00EA1A65">
        <w:rPr>
          <w:rFonts w:cstheme="minorHAnsi"/>
          <w:bCs/>
        </w:rPr>
        <w:tab/>
      </w:r>
      <w:r w:rsidRPr="0018551C">
        <w:rPr>
          <w:rFonts w:cstheme="minorHAnsi"/>
          <w:bCs/>
        </w:rPr>
        <w:t>Explain methods of producing electrical current.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4.1.4. </w:t>
      </w:r>
      <w:r w:rsidR="00EA1A65">
        <w:rPr>
          <w:rFonts w:cstheme="minorHAnsi"/>
          <w:bCs/>
        </w:rPr>
        <w:tab/>
      </w:r>
      <w:r w:rsidRPr="0018551C">
        <w:rPr>
          <w:rFonts w:cstheme="minorHAnsi"/>
          <w:bCs/>
        </w:rPr>
        <w:t>Describe the differences between alternating current (AC) and direct current (DC).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4.1.5. </w:t>
      </w:r>
      <w:r w:rsidR="00EA1A65">
        <w:rPr>
          <w:rFonts w:cstheme="minorHAnsi"/>
          <w:bCs/>
        </w:rPr>
        <w:tab/>
      </w:r>
      <w:r w:rsidRPr="0018551C">
        <w:rPr>
          <w:rFonts w:cstheme="minorHAnsi"/>
          <w:bCs/>
        </w:rPr>
        <w:t>Compare and contrast conductors and insulators.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4.1.6. </w:t>
      </w:r>
      <w:r w:rsidR="00EA1A65">
        <w:rPr>
          <w:rFonts w:cstheme="minorHAnsi"/>
          <w:bCs/>
        </w:rPr>
        <w:tab/>
      </w:r>
      <w:r w:rsidRPr="0018551C">
        <w:rPr>
          <w:rFonts w:cstheme="minorHAnsi"/>
          <w:bCs/>
        </w:rPr>
        <w:t xml:space="preserve">Describe the relationships between </w:t>
      </w:r>
      <w:proofErr w:type="gramStart"/>
      <w:r w:rsidRPr="0018551C">
        <w:rPr>
          <w:rFonts w:cstheme="minorHAnsi"/>
          <w:bCs/>
        </w:rPr>
        <w:t>voltage</w:t>
      </w:r>
      <w:proofErr w:type="gramEnd"/>
      <w:r w:rsidRPr="0018551C">
        <w:rPr>
          <w:rFonts w:cstheme="minorHAnsi"/>
          <w:bCs/>
        </w:rPr>
        <w:t>, current, resistance and power in circuits.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4.1.7. </w:t>
      </w:r>
      <w:r w:rsidR="00EA1A65">
        <w:rPr>
          <w:rFonts w:cstheme="minorHAnsi"/>
          <w:bCs/>
        </w:rPr>
        <w:tab/>
      </w:r>
      <w:r w:rsidRPr="0018551C">
        <w:rPr>
          <w:rFonts w:cstheme="minorHAnsi"/>
          <w:bCs/>
        </w:rPr>
        <w:t>Calculate voltage, current, resistance, impedance and power in circuits using Ohm’s Law,</w:t>
      </w:r>
    </w:p>
    <w:p w:rsidR="0018551C" w:rsidRDefault="0018551C" w:rsidP="00EA1A65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Kirchhoff’s Law and Watt’s Law.</w:t>
      </w:r>
      <w:proofErr w:type="gramEnd"/>
    </w:p>
    <w:p w:rsidR="0075348D" w:rsidRDefault="0075348D" w:rsidP="0075348D">
      <w:pPr>
        <w:spacing w:after="0" w:line="240" w:lineRule="auto"/>
        <w:outlineLvl w:val="0"/>
        <w:rPr>
          <w:rFonts w:cstheme="minorHAnsi"/>
          <w:bCs/>
        </w:rPr>
      </w:pPr>
    </w:p>
    <w:p w:rsidR="0075348D" w:rsidRPr="00894979" w:rsidRDefault="0075348D" w:rsidP="0075348D">
      <w:pPr>
        <w:spacing w:after="0" w:line="240" w:lineRule="auto"/>
        <w:outlineLvl w:val="0"/>
        <w:rPr>
          <w:rFonts w:ascii="Calibri" w:eastAsia="Times New Roman" w:hAnsi="Calibri" w:cs="Calibri"/>
          <w:i/>
          <w:color w:val="0D0D0D" w:themeColor="text1" w:themeTint="F2"/>
        </w:rPr>
      </w:pPr>
      <w:r w:rsidRPr="00894979">
        <w:rPr>
          <w:rFonts w:ascii="Calibri" w:eastAsia="Times New Roman" w:hAnsi="Calibri" w:cs="Calibri"/>
          <w:i/>
          <w:color w:val="0D0D0D" w:themeColor="text1" w:themeTint="F2"/>
        </w:rPr>
        <w:t>An “X” indicates that the pathway applies to the outcome.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361"/>
        <w:gridCol w:w="900"/>
        <w:gridCol w:w="360"/>
        <w:gridCol w:w="3239"/>
        <w:gridCol w:w="360"/>
        <w:gridCol w:w="3168"/>
      </w:tblGrid>
      <w:tr w:rsidR="0075348D" w:rsidRPr="00894979" w:rsidTr="00EF3E79">
        <w:tc>
          <w:tcPr>
            <w:tcW w:w="620" w:type="pct"/>
            <w:tcBorders>
              <w:bottom w:val="nil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Pathways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X</w:t>
            </w:r>
          </w:p>
        </w:tc>
        <w:tc>
          <w:tcPr>
            <w:tcW w:w="470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Design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91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Mechanical, Electrical, Plumbing </w:t>
            </w:r>
          </w:p>
        </w:tc>
        <w:tc>
          <w:tcPr>
            <w:tcW w:w="188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54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Structural</w:t>
            </w:r>
          </w:p>
        </w:tc>
      </w:tr>
    </w:tbl>
    <w:p w:rsidR="0018551C" w:rsidRDefault="0018551C" w:rsidP="00D25CB9">
      <w:pPr>
        <w:spacing w:after="0" w:line="240" w:lineRule="auto"/>
        <w:outlineLvl w:val="0"/>
        <w:rPr>
          <w:rFonts w:cstheme="minorHAnsi"/>
          <w:bCs/>
        </w:rPr>
      </w:pPr>
    </w:p>
    <w:p w:rsidR="0018551C" w:rsidRPr="00EA1A65" w:rsidRDefault="0018551C" w:rsidP="00EA1A65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proofErr w:type="gramStart"/>
      <w:r w:rsidRPr="00EA1A65">
        <w:rPr>
          <w:rFonts w:cstheme="minorHAnsi"/>
          <w:b/>
          <w:bCs/>
        </w:rPr>
        <w:t>Outcome 4.2.</w:t>
      </w:r>
      <w:proofErr w:type="gramEnd"/>
      <w:r w:rsidRPr="00EA1A65">
        <w:rPr>
          <w:rFonts w:cstheme="minorHAnsi"/>
          <w:b/>
          <w:bCs/>
        </w:rPr>
        <w:t xml:space="preserve"> </w:t>
      </w:r>
      <w:r w:rsidR="00EA1A65">
        <w:rPr>
          <w:rFonts w:cstheme="minorHAnsi"/>
          <w:b/>
          <w:bCs/>
        </w:rPr>
        <w:tab/>
      </w:r>
      <w:r w:rsidRPr="00EA1A65">
        <w:rPr>
          <w:rFonts w:cstheme="minorHAnsi"/>
          <w:b/>
          <w:bCs/>
        </w:rPr>
        <w:t>Circuits</w:t>
      </w:r>
    </w:p>
    <w:p w:rsidR="0018551C" w:rsidRPr="0018551C" w:rsidRDefault="0018551C" w:rsidP="00EA1A65">
      <w:pPr>
        <w:spacing w:after="0" w:line="240" w:lineRule="auto"/>
        <w:ind w:left="162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>Analyze and evaluate direct current (DC) circuits and alternating current (AC) circuits.</w:t>
      </w:r>
    </w:p>
    <w:p w:rsid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18551C" w:rsidRPr="00EA1A65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/>
          <w:bCs/>
        </w:rPr>
      </w:pPr>
      <w:r w:rsidRPr="00EA1A65">
        <w:rPr>
          <w:rFonts w:cstheme="minorHAnsi"/>
          <w:b/>
          <w:bCs/>
        </w:rPr>
        <w:t>Competencies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4.2.1. </w:t>
      </w:r>
      <w:r w:rsidR="00EA1A65">
        <w:rPr>
          <w:rFonts w:cstheme="minorHAnsi"/>
          <w:bCs/>
        </w:rPr>
        <w:tab/>
      </w:r>
      <w:r w:rsidRPr="0018551C">
        <w:rPr>
          <w:rFonts w:cstheme="minorHAnsi"/>
          <w:bCs/>
        </w:rPr>
        <w:t>Identify electrical, electromechanical and solid state controls.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4.2.2. </w:t>
      </w:r>
      <w:r w:rsidR="00EA1A65">
        <w:rPr>
          <w:rFonts w:cstheme="minorHAnsi"/>
          <w:bCs/>
        </w:rPr>
        <w:tab/>
      </w:r>
      <w:r w:rsidRPr="0018551C">
        <w:rPr>
          <w:rFonts w:cstheme="minorHAnsi"/>
          <w:bCs/>
        </w:rPr>
        <w:t>Describe the purpose of grounding and common methods used for grounding.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4.2.3. </w:t>
      </w:r>
      <w:r w:rsidR="00EA1A65">
        <w:rPr>
          <w:rFonts w:cstheme="minorHAnsi"/>
          <w:bCs/>
        </w:rPr>
        <w:tab/>
      </w:r>
      <w:r w:rsidRPr="0018551C">
        <w:rPr>
          <w:rFonts w:cstheme="minorHAnsi"/>
          <w:bCs/>
        </w:rPr>
        <w:t>Analyze wiring schematics and diagrams to troubleshoot circuits.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4.2.4. </w:t>
      </w:r>
      <w:r w:rsidR="00EA1A65">
        <w:rPr>
          <w:rFonts w:cstheme="minorHAnsi"/>
          <w:bCs/>
        </w:rPr>
        <w:tab/>
      </w:r>
      <w:r w:rsidRPr="0018551C">
        <w:rPr>
          <w:rFonts w:cstheme="minorHAnsi"/>
          <w:bCs/>
        </w:rPr>
        <w:t>Explain the uses of series, parallel and series‐parallel circuits.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4.2.5. </w:t>
      </w:r>
      <w:r w:rsidR="00EA1A65">
        <w:rPr>
          <w:rFonts w:cstheme="minorHAnsi"/>
          <w:bCs/>
        </w:rPr>
        <w:tab/>
      </w:r>
      <w:r w:rsidRPr="0018551C">
        <w:rPr>
          <w:rFonts w:cstheme="minorHAnsi"/>
          <w:bCs/>
        </w:rPr>
        <w:t>Construct and troubleshoot series, parallel and series‐parallel circuits.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4.2.6. </w:t>
      </w:r>
      <w:r w:rsidR="00EA1A65">
        <w:rPr>
          <w:rFonts w:cstheme="minorHAnsi"/>
          <w:bCs/>
        </w:rPr>
        <w:tab/>
      </w:r>
      <w:r w:rsidRPr="0018551C">
        <w:rPr>
          <w:rFonts w:cstheme="minorHAnsi"/>
          <w:bCs/>
        </w:rPr>
        <w:t>Determine voltage, current, frequency and phase.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4.2.14. </w:t>
      </w:r>
      <w:r w:rsidR="00EA1A65">
        <w:rPr>
          <w:rFonts w:cstheme="minorHAnsi"/>
          <w:bCs/>
        </w:rPr>
        <w:tab/>
      </w:r>
      <w:r w:rsidRPr="0018551C">
        <w:rPr>
          <w:rFonts w:cstheme="minorHAnsi"/>
          <w:bCs/>
        </w:rPr>
        <w:t>Calculate true power, apparent power, reactive power and power factor.</w:t>
      </w:r>
    </w:p>
    <w:p w:rsid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75348D" w:rsidRPr="00894979" w:rsidRDefault="0075348D" w:rsidP="0075348D">
      <w:pPr>
        <w:spacing w:after="0" w:line="240" w:lineRule="auto"/>
        <w:outlineLvl w:val="0"/>
        <w:rPr>
          <w:rFonts w:ascii="Calibri" w:eastAsia="Times New Roman" w:hAnsi="Calibri" w:cs="Calibri"/>
          <w:i/>
          <w:color w:val="0D0D0D" w:themeColor="text1" w:themeTint="F2"/>
        </w:rPr>
      </w:pPr>
      <w:r w:rsidRPr="00894979">
        <w:rPr>
          <w:rFonts w:ascii="Calibri" w:eastAsia="Times New Roman" w:hAnsi="Calibri" w:cs="Calibri"/>
          <w:i/>
          <w:color w:val="0D0D0D" w:themeColor="text1" w:themeTint="F2"/>
        </w:rPr>
        <w:t>An “X” indicates that the pathway applies to the outcome.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361"/>
        <w:gridCol w:w="900"/>
        <w:gridCol w:w="360"/>
        <w:gridCol w:w="3239"/>
        <w:gridCol w:w="360"/>
        <w:gridCol w:w="3168"/>
      </w:tblGrid>
      <w:tr w:rsidR="0075348D" w:rsidRPr="00894979" w:rsidTr="00EF3E79">
        <w:tc>
          <w:tcPr>
            <w:tcW w:w="620" w:type="pct"/>
            <w:tcBorders>
              <w:bottom w:val="nil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Pathways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X</w:t>
            </w:r>
          </w:p>
        </w:tc>
        <w:tc>
          <w:tcPr>
            <w:tcW w:w="470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Design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91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Mechanical, Electrical, Plumbing </w:t>
            </w:r>
          </w:p>
        </w:tc>
        <w:tc>
          <w:tcPr>
            <w:tcW w:w="188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54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Structural</w:t>
            </w:r>
          </w:p>
        </w:tc>
      </w:tr>
    </w:tbl>
    <w:p w:rsidR="0075348D" w:rsidRDefault="0075348D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D25CB9" w:rsidRDefault="00D25CB9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D25CB9" w:rsidRDefault="00D25CB9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D25CB9" w:rsidRDefault="00D25CB9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D25CB9" w:rsidRDefault="00D25CB9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D25CB9" w:rsidRDefault="00D25CB9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D25CB9" w:rsidRDefault="00D25CB9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18551C" w:rsidRPr="00EA1A65" w:rsidRDefault="0018551C" w:rsidP="00EA1A65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proofErr w:type="gramStart"/>
      <w:r w:rsidRPr="00EA1A65">
        <w:rPr>
          <w:rFonts w:cstheme="minorHAnsi"/>
          <w:b/>
          <w:bCs/>
        </w:rPr>
        <w:lastRenderedPageBreak/>
        <w:t>Outcome 4.3.</w:t>
      </w:r>
      <w:proofErr w:type="gramEnd"/>
      <w:r w:rsidRPr="00EA1A65">
        <w:rPr>
          <w:rFonts w:cstheme="minorHAnsi"/>
          <w:b/>
          <w:bCs/>
        </w:rPr>
        <w:t xml:space="preserve"> </w:t>
      </w:r>
      <w:r w:rsidR="00EA1A65">
        <w:rPr>
          <w:rFonts w:cstheme="minorHAnsi"/>
          <w:b/>
          <w:bCs/>
        </w:rPr>
        <w:tab/>
      </w:r>
      <w:r w:rsidRPr="00EA1A65">
        <w:rPr>
          <w:rFonts w:cstheme="minorHAnsi"/>
          <w:b/>
          <w:bCs/>
        </w:rPr>
        <w:t>Codes and Regulations</w:t>
      </w:r>
    </w:p>
    <w:p w:rsidR="0018551C" w:rsidRPr="0018551C" w:rsidRDefault="0018551C" w:rsidP="00EA1A65">
      <w:pPr>
        <w:spacing w:after="0" w:line="240" w:lineRule="auto"/>
        <w:ind w:left="162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>Explain and apply the National Electrical Code (NEC) and other building codes.</w:t>
      </w:r>
    </w:p>
    <w:p w:rsidR="0018551C" w:rsidRPr="0018551C" w:rsidRDefault="0018551C" w:rsidP="00EA1A65">
      <w:pPr>
        <w:spacing w:after="0" w:line="240" w:lineRule="auto"/>
        <w:outlineLvl w:val="0"/>
        <w:rPr>
          <w:rFonts w:cstheme="minorHAnsi"/>
          <w:bCs/>
        </w:rPr>
      </w:pPr>
    </w:p>
    <w:p w:rsidR="0018551C" w:rsidRPr="00EA1A65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/>
          <w:bCs/>
        </w:rPr>
      </w:pPr>
      <w:r w:rsidRPr="00EA1A65">
        <w:rPr>
          <w:rFonts w:cstheme="minorHAnsi"/>
          <w:b/>
          <w:bCs/>
        </w:rPr>
        <w:t>Competencies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4.3.1. </w:t>
      </w:r>
      <w:r w:rsidR="00EA1A65">
        <w:rPr>
          <w:rFonts w:cstheme="minorHAnsi"/>
          <w:bCs/>
        </w:rPr>
        <w:tab/>
      </w:r>
      <w:r w:rsidRPr="0018551C">
        <w:rPr>
          <w:rFonts w:cstheme="minorHAnsi"/>
          <w:bCs/>
        </w:rPr>
        <w:t>Explain the role of Underwriters Laboratory (UL), Canadian Standards Association (CSA) and</w:t>
      </w:r>
    </w:p>
    <w:p w:rsidR="0018551C" w:rsidRPr="0018551C" w:rsidRDefault="0018551C" w:rsidP="00EA1A65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spellStart"/>
      <w:proofErr w:type="gramStart"/>
      <w:r w:rsidRPr="0018551C">
        <w:rPr>
          <w:rFonts w:cstheme="minorHAnsi"/>
          <w:bCs/>
        </w:rPr>
        <w:t>Intertek</w:t>
      </w:r>
      <w:proofErr w:type="spellEnd"/>
      <w:r w:rsidRPr="0018551C">
        <w:rPr>
          <w:rFonts w:cstheme="minorHAnsi"/>
          <w:bCs/>
        </w:rPr>
        <w:t xml:space="preserve"> Testing Service/Edison Testing Laboratory (ITS/ETL).</w:t>
      </w:r>
      <w:proofErr w:type="gramEnd"/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4.3.2. </w:t>
      </w:r>
      <w:r w:rsidR="00EA1A65">
        <w:rPr>
          <w:rFonts w:cstheme="minorHAnsi"/>
          <w:bCs/>
        </w:rPr>
        <w:tab/>
      </w:r>
      <w:r w:rsidRPr="0018551C">
        <w:rPr>
          <w:rFonts w:cstheme="minorHAnsi"/>
          <w:bCs/>
        </w:rPr>
        <w:t>Locate and apply the information in articles of the NEC and other applicable codes (i.e</w:t>
      </w:r>
      <w:proofErr w:type="gramStart"/>
      <w:r w:rsidRPr="0018551C">
        <w:rPr>
          <w:rFonts w:cstheme="minorHAnsi"/>
          <w:bCs/>
        </w:rPr>
        <w:t>.,</w:t>
      </w:r>
      <w:proofErr w:type="gramEnd"/>
    </w:p>
    <w:p w:rsidR="0018551C" w:rsidRPr="0018551C" w:rsidRDefault="0018551C" w:rsidP="00EA1A65">
      <w:pPr>
        <w:spacing w:after="0" w:line="240" w:lineRule="auto"/>
        <w:ind w:left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>Building Officials and Code Administrators [BOCA], Ohio Building Code [OBC], Life Safety</w:t>
      </w:r>
    </w:p>
    <w:p w:rsidR="0018551C" w:rsidRPr="0018551C" w:rsidRDefault="0018551C" w:rsidP="00EA1A65">
      <w:pPr>
        <w:spacing w:after="0" w:line="240" w:lineRule="auto"/>
        <w:ind w:left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>Codes) and explain how they impact job requirements (e.g., service conductors, feeders,</w:t>
      </w:r>
    </w:p>
    <w:p w:rsidR="0018551C" w:rsidRPr="0018551C" w:rsidRDefault="0018551C" w:rsidP="00EA1A65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branch</w:t>
      </w:r>
      <w:proofErr w:type="gramEnd"/>
      <w:r w:rsidRPr="0018551C">
        <w:rPr>
          <w:rFonts w:cstheme="minorHAnsi"/>
          <w:bCs/>
        </w:rPr>
        <w:t xml:space="preserve"> circuits, overload protection, grounding and bonding requirements).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4.3.3. </w:t>
      </w:r>
      <w:r w:rsidR="00EA1A65">
        <w:rPr>
          <w:rFonts w:cstheme="minorHAnsi"/>
          <w:bCs/>
        </w:rPr>
        <w:tab/>
      </w:r>
      <w:r w:rsidRPr="0018551C">
        <w:rPr>
          <w:rFonts w:cstheme="minorHAnsi"/>
          <w:bCs/>
        </w:rPr>
        <w:t>Utilize National Fire Protection Association (NFPA) procedures for NFPA 70E‐arc flash</w:t>
      </w:r>
    </w:p>
    <w:p w:rsidR="0018551C" w:rsidRPr="0018551C" w:rsidRDefault="0018551C" w:rsidP="00EA1A65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boundaries</w:t>
      </w:r>
      <w:proofErr w:type="gramEnd"/>
      <w:r w:rsidRPr="0018551C">
        <w:rPr>
          <w:rFonts w:cstheme="minorHAnsi"/>
          <w:bCs/>
        </w:rPr>
        <w:t>, current‐limiting fuses, live work power permits, electrically safe work</w:t>
      </w:r>
    </w:p>
    <w:p w:rsidR="0018551C" w:rsidRPr="0018551C" w:rsidRDefault="0018551C" w:rsidP="00EA1A65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conditions</w:t>
      </w:r>
      <w:proofErr w:type="gramEnd"/>
      <w:r w:rsidRPr="0018551C">
        <w:rPr>
          <w:rFonts w:cstheme="minorHAnsi"/>
          <w:bCs/>
        </w:rPr>
        <w:t>, emergency worker safety programs, scheduling, energized circuits and training.</w:t>
      </w:r>
    </w:p>
    <w:p w:rsid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75348D" w:rsidRPr="00894979" w:rsidRDefault="0075348D" w:rsidP="0075348D">
      <w:pPr>
        <w:spacing w:after="0" w:line="240" w:lineRule="auto"/>
        <w:outlineLvl w:val="0"/>
        <w:rPr>
          <w:rFonts w:ascii="Calibri" w:eastAsia="Times New Roman" w:hAnsi="Calibri" w:cs="Calibri"/>
          <w:i/>
          <w:color w:val="0D0D0D" w:themeColor="text1" w:themeTint="F2"/>
        </w:rPr>
      </w:pPr>
      <w:r w:rsidRPr="00894979">
        <w:rPr>
          <w:rFonts w:ascii="Calibri" w:eastAsia="Times New Roman" w:hAnsi="Calibri" w:cs="Calibri"/>
          <w:i/>
          <w:color w:val="0D0D0D" w:themeColor="text1" w:themeTint="F2"/>
        </w:rPr>
        <w:t>An “X” indicates that the pathway applies to the outcome.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361"/>
        <w:gridCol w:w="900"/>
        <w:gridCol w:w="360"/>
        <w:gridCol w:w="3239"/>
        <w:gridCol w:w="360"/>
        <w:gridCol w:w="3168"/>
      </w:tblGrid>
      <w:tr w:rsidR="0075348D" w:rsidRPr="00894979" w:rsidTr="00EF3E79">
        <w:tc>
          <w:tcPr>
            <w:tcW w:w="620" w:type="pct"/>
            <w:tcBorders>
              <w:bottom w:val="nil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Pathways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X</w:t>
            </w:r>
          </w:p>
        </w:tc>
        <w:tc>
          <w:tcPr>
            <w:tcW w:w="470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Design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91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Mechanical, Electrical, Plumbing </w:t>
            </w:r>
          </w:p>
        </w:tc>
        <w:tc>
          <w:tcPr>
            <w:tcW w:w="188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54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Structural</w:t>
            </w:r>
          </w:p>
        </w:tc>
      </w:tr>
    </w:tbl>
    <w:p w:rsidR="0075348D" w:rsidRDefault="0075348D" w:rsidP="00D25CB9">
      <w:pPr>
        <w:spacing w:after="0" w:line="240" w:lineRule="auto"/>
        <w:outlineLvl w:val="0"/>
        <w:rPr>
          <w:rFonts w:cstheme="minorHAnsi"/>
          <w:bCs/>
        </w:rPr>
      </w:pPr>
    </w:p>
    <w:p w:rsidR="0018551C" w:rsidRPr="0063360B" w:rsidRDefault="0018551C" w:rsidP="0063360B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proofErr w:type="gramStart"/>
      <w:r w:rsidRPr="0063360B">
        <w:rPr>
          <w:rFonts w:cstheme="minorHAnsi"/>
          <w:b/>
          <w:bCs/>
        </w:rPr>
        <w:t>Outcome 4.5.</w:t>
      </w:r>
      <w:proofErr w:type="gramEnd"/>
      <w:r w:rsidRPr="0063360B">
        <w:rPr>
          <w:rFonts w:cstheme="minorHAnsi"/>
          <w:b/>
          <w:bCs/>
        </w:rPr>
        <w:t xml:space="preserve"> </w:t>
      </w:r>
      <w:r w:rsidR="0063360B">
        <w:rPr>
          <w:rFonts w:cstheme="minorHAnsi"/>
          <w:b/>
          <w:bCs/>
        </w:rPr>
        <w:tab/>
      </w:r>
      <w:r w:rsidRPr="0063360B">
        <w:rPr>
          <w:rFonts w:cstheme="minorHAnsi"/>
          <w:b/>
          <w:bCs/>
        </w:rPr>
        <w:t>Electrical Wiring</w:t>
      </w:r>
    </w:p>
    <w:p w:rsidR="0018551C" w:rsidRPr="0018551C" w:rsidRDefault="0018551C" w:rsidP="0063360B">
      <w:pPr>
        <w:spacing w:after="0" w:line="240" w:lineRule="auto"/>
        <w:ind w:left="162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>Install wiring in residential, commercial, and industrial settings in both above‐ground and</w:t>
      </w:r>
      <w:r w:rsidR="0063360B">
        <w:rPr>
          <w:rFonts w:cstheme="minorHAnsi"/>
          <w:bCs/>
        </w:rPr>
        <w:t xml:space="preserve"> </w:t>
      </w:r>
      <w:r w:rsidRPr="0018551C">
        <w:rPr>
          <w:rFonts w:cstheme="minorHAnsi"/>
          <w:bCs/>
        </w:rPr>
        <w:t>below‐ground applications.</w:t>
      </w:r>
    </w:p>
    <w:p w:rsid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18551C" w:rsidRPr="0063360B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/>
          <w:bCs/>
        </w:rPr>
      </w:pPr>
      <w:r w:rsidRPr="0063360B">
        <w:rPr>
          <w:rFonts w:cstheme="minorHAnsi"/>
          <w:b/>
          <w:bCs/>
        </w:rPr>
        <w:t>Competencies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4.5.1. </w:t>
      </w:r>
      <w:r w:rsidR="0063360B">
        <w:rPr>
          <w:rFonts w:cstheme="minorHAnsi"/>
          <w:bCs/>
        </w:rPr>
        <w:tab/>
      </w:r>
      <w:r w:rsidRPr="0018551C">
        <w:rPr>
          <w:rFonts w:cstheme="minorHAnsi"/>
          <w:bCs/>
        </w:rPr>
        <w:t>Select materials and lay out rough‐in wiring runs according to specifications, drawings and</w:t>
      </w:r>
    </w:p>
    <w:p w:rsidR="0018551C" w:rsidRPr="0018551C" w:rsidRDefault="0018551C" w:rsidP="0063360B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code</w:t>
      </w:r>
      <w:proofErr w:type="gramEnd"/>
      <w:r w:rsidRPr="0018551C">
        <w:rPr>
          <w:rFonts w:cstheme="minorHAnsi"/>
          <w:bCs/>
        </w:rPr>
        <w:t xml:space="preserve"> requirements.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4.5.2. </w:t>
      </w:r>
      <w:r w:rsidR="0063360B">
        <w:rPr>
          <w:rFonts w:cstheme="minorHAnsi"/>
          <w:bCs/>
        </w:rPr>
        <w:tab/>
      </w:r>
      <w:r w:rsidRPr="0018551C">
        <w:rPr>
          <w:rFonts w:cstheme="minorHAnsi"/>
          <w:bCs/>
        </w:rPr>
        <w:t>Identify and install fasteners, anchors, and fire stop systems.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4.5.3. </w:t>
      </w:r>
      <w:r w:rsidR="0063360B">
        <w:rPr>
          <w:rFonts w:cstheme="minorHAnsi"/>
          <w:bCs/>
        </w:rPr>
        <w:tab/>
      </w:r>
      <w:r w:rsidRPr="0018551C">
        <w:rPr>
          <w:rFonts w:cstheme="minorHAnsi"/>
          <w:bCs/>
        </w:rPr>
        <w:t>Locate and mount boxes.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4.5.4. </w:t>
      </w:r>
      <w:r w:rsidR="0063360B">
        <w:rPr>
          <w:rFonts w:cstheme="minorHAnsi"/>
          <w:bCs/>
        </w:rPr>
        <w:tab/>
      </w:r>
      <w:r w:rsidRPr="0018551C">
        <w:rPr>
          <w:rFonts w:cstheme="minorHAnsi"/>
          <w:bCs/>
        </w:rPr>
        <w:t>Verify the location of and install service entrance systems.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4.5.5. </w:t>
      </w:r>
      <w:r w:rsidR="0063360B">
        <w:rPr>
          <w:rFonts w:cstheme="minorHAnsi"/>
          <w:bCs/>
        </w:rPr>
        <w:tab/>
      </w:r>
      <w:r w:rsidRPr="0018551C">
        <w:rPr>
          <w:rFonts w:cstheme="minorHAnsi"/>
          <w:bCs/>
        </w:rPr>
        <w:t>Install service panels, meter apparatus, grounding electrode systems, subpanels and over</w:t>
      </w:r>
    </w:p>
    <w:p w:rsidR="0018551C" w:rsidRPr="0018551C" w:rsidRDefault="0018551C" w:rsidP="0063360B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current</w:t>
      </w:r>
      <w:proofErr w:type="gramEnd"/>
      <w:r w:rsidRPr="0018551C">
        <w:rPr>
          <w:rFonts w:cstheme="minorHAnsi"/>
          <w:bCs/>
        </w:rPr>
        <w:t xml:space="preserve"> protective devices.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4.5.6. </w:t>
      </w:r>
      <w:r w:rsidR="0063360B">
        <w:rPr>
          <w:rFonts w:cstheme="minorHAnsi"/>
          <w:bCs/>
        </w:rPr>
        <w:tab/>
      </w:r>
      <w:r w:rsidRPr="0018551C">
        <w:rPr>
          <w:rFonts w:cstheme="minorHAnsi"/>
          <w:bCs/>
        </w:rPr>
        <w:t>Identify and label a panel directory to reflect devices and circuits installed on each circuit.</w:t>
      </w:r>
    </w:p>
    <w:p w:rsidR="0063360B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4.5.8. </w:t>
      </w:r>
      <w:r w:rsidR="0063360B">
        <w:rPr>
          <w:rFonts w:cstheme="minorHAnsi"/>
          <w:bCs/>
        </w:rPr>
        <w:tab/>
      </w:r>
      <w:r w:rsidRPr="0018551C">
        <w:rPr>
          <w:rFonts w:cstheme="minorHAnsi"/>
          <w:bCs/>
        </w:rPr>
        <w:t xml:space="preserve">Install rough‐in wiring following specifications, drawings and code requirements. 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4.5.11. </w:t>
      </w:r>
      <w:r w:rsidR="0063360B">
        <w:rPr>
          <w:rFonts w:cstheme="minorHAnsi"/>
          <w:bCs/>
        </w:rPr>
        <w:tab/>
      </w:r>
      <w:r w:rsidRPr="0018551C">
        <w:rPr>
          <w:rFonts w:cstheme="minorHAnsi"/>
          <w:bCs/>
        </w:rPr>
        <w:t>Install lighting fixtures, wiring devices and covers.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4.5.13. </w:t>
      </w:r>
      <w:r w:rsidR="0063360B">
        <w:rPr>
          <w:rFonts w:cstheme="minorHAnsi"/>
          <w:bCs/>
        </w:rPr>
        <w:tab/>
      </w:r>
      <w:r w:rsidRPr="0018551C">
        <w:rPr>
          <w:rFonts w:cstheme="minorHAnsi"/>
          <w:bCs/>
        </w:rPr>
        <w:t>Make conductor terminations.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4.5.14. </w:t>
      </w:r>
      <w:r w:rsidR="0063360B">
        <w:rPr>
          <w:rFonts w:cstheme="minorHAnsi"/>
          <w:bCs/>
        </w:rPr>
        <w:tab/>
      </w:r>
      <w:r w:rsidRPr="0018551C">
        <w:rPr>
          <w:rFonts w:cstheme="minorHAnsi"/>
          <w:bCs/>
        </w:rPr>
        <w:t>Connect appliances.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4.5.15. </w:t>
      </w:r>
      <w:r w:rsidR="0063360B">
        <w:rPr>
          <w:rFonts w:cstheme="minorHAnsi"/>
          <w:bCs/>
        </w:rPr>
        <w:tab/>
      </w:r>
      <w:r w:rsidRPr="0018551C">
        <w:rPr>
          <w:rFonts w:cstheme="minorHAnsi"/>
          <w:bCs/>
        </w:rPr>
        <w:t>Check and test installation.</w:t>
      </w:r>
    </w:p>
    <w:p w:rsidR="00C4541A" w:rsidRDefault="00C4541A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75348D" w:rsidRPr="00894979" w:rsidRDefault="0075348D" w:rsidP="0075348D">
      <w:pPr>
        <w:spacing w:after="0" w:line="240" w:lineRule="auto"/>
        <w:outlineLvl w:val="0"/>
        <w:rPr>
          <w:rFonts w:ascii="Calibri" w:eastAsia="Times New Roman" w:hAnsi="Calibri" w:cs="Calibri"/>
          <w:i/>
          <w:color w:val="0D0D0D" w:themeColor="text1" w:themeTint="F2"/>
        </w:rPr>
      </w:pPr>
      <w:r w:rsidRPr="00894979">
        <w:rPr>
          <w:rFonts w:ascii="Calibri" w:eastAsia="Times New Roman" w:hAnsi="Calibri" w:cs="Calibri"/>
          <w:i/>
          <w:color w:val="0D0D0D" w:themeColor="text1" w:themeTint="F2"/>
        </w:rPr>
        <w:t>An “X” indicates that the pathway applies to the outcome.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361"/>
        <w:gridCol w:w="900"/>
        <w:gridCol w:w="360"/>
        <w:gridCol w:w="3239"/>
        <w:gridCol w:w="360"/>
        <w:gridCol w:w="3168"/>
      </w:tblGrid>
      <w:tr w:rsidR="0075348D" w:rsidRPr="00894979" w:rsidTr="00EF3E79">
        <w:tc>
          <w:tcPr>
            <w:tcW w:w="620" w:type="pct"/>
            <w:tcBorders>
              <w:bottom w:val="nil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Pathways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X</w:t>
            </w:r>
          </w:p>
        </w:tc>
        <w:tc>
          <w:tcPr>
            <w:tcW w:w="470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Design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91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Mechanical, Electrical, Plumbing </w:t>
            </w:r>
          </w:p>
        </w:tc>
        <w:tc>
          <w:tcPr>
            <w:tcW w:w="188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54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Structural</w:t>
            </w:r>
          </w:p>
        </w:tc>
      </w:tr>
    </w:tbl>
    <w:p w:rsidR="0075348D" w:rsidRDefault="0075348D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D25CB9" w:rsidRDefault="00D25CB9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D25CB9" w:rsidRDefault="00D25CB9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D25CB9" w:rsidRDefault="00D25CB9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D25CB9" w:rsidRDefault="00D25CB9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D25CB9" w:rsidRDefault="00D25CB9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18551C" w:rsidRPr="00CE5769" w:rsidRDefault="0018551C" w:rsidP="00CE5769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r w:rsidRPr="00CE5769">
        <w:rPr>
          <w:rFonts w:cstheme="minorHAnsi"/>
          <w:b/>
          <w:bCs/>
        </w:rPr>
        <w:lastRenderedPageBreak/>
        <w:t xml:space="preserve">Strand 6. </w:t>
      </w:r>
      <w:r w:rsidR="00CE5769">
        <w:rPr>
          <w:rFonts w:cstheme="minorHAnsi"/>
          <w:b/>
          <w:bCs/>
        </w:rPr>
        <w:tab/>
      </w:r>
      <w:r w:rsidRPr="00CE5769">
        <w:rPr>
          <w:rFonts w:cstheme="minorHAnsi"/>
          <w:b/>
          <w:bCs/>
        </w:rPr>
        <w:t>Planning and Design</w:t>
      </w:r>
    </w:p>
    <w:p w:rsidR="0018551C" w:rsidRPr="0018551C" w:rsidRDefault="0018551C" w:rsidP="00CE5769">
      <w:pPr>
        <w:spacing w:after="0" w:line="240" w:lineRule="auto"/>
        <w:ind w:left="162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>Learners apply principles of architectural and civil engineering, drawing and construction with</w:t>
      </w:r>
      <w:r w:rsidR="00CE5769">
        <w:rPr>
          <w:rFonts w:cstheme="minorHAnsi"/>
          <w:bCs/>
        </w:rPr>
        <w:t xml:space="preserve"> </w:t>
      </w:r>
      <w:r w:rsidRPr="0018551C">
        <w:rPr>
          <w:rFonts w:cstheme="minorHAnsi"/>
          <w:bCs/>
        </w:rPr>
        <w:t>current technology to develop, present and use construction proposals, plans and schematics.</w:t>
      </w:r>
      <w:r w:rsidR="00CE5769">
        <w:rPr>
          <w:rFonts w:cstheme="minorHAnsi"/>
          <w:bCs/>
        </w:rPr>
        <w:t xml:space="preserve"> </w:t>
      </w:r>
      <w:r w:rsidRPr="0018551C">
        <w:rPr>
          <w:rFonts w:cstheme="minorHAnsi"/>
          <w:bCs/>
        </w:rPr>
        <w:t>Knowledge and skill may be applied throughout the project from preconstruction design</w:t>
      </w:r>
      <w:r w:rsidR="00CE5769">
        <w:rPr>
          <w:rFonts w:cstheme="minorHAnsi"/>
          <w:bCs/>
        </w:rPr>
        <w:t xml:space="preserve"> </w:t>
      </w:r>
      <w:r w:rsidRPr="0018551C">
        <w:rPr>
          <w:rFonts w:cstheme="minorHAnsi"/>
          <w:bCs/>
        </w:rPr>
        <w:t>through all stages of building in residential, commercial and industrial applications.</w:t>
      </w:r>
    </w:p>
    <w:p w:rsidR="00EB791A" w:rsidRDefault="00EB791A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18551C" w:rsidRPr="00A42888" w:rsidRDefault="0018551C" w:rsidP="00A42888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proofErr w:type="gramStart"/>
      <w:r w:rsidRPr="00A42888">
        <w:rPr>
          <w:rFonts w:cstheme="minorHAnsi"/>
          <w:b/>
          <w:bCs/>
        </w:rPr>
        <w:t>Outcome 6.4.</w:t>
      </w:r>
      <w:proofErr w:type="gramEnd"/>
      <w:r w:rsidRPr="00A42888">
        <w:rPr>
          <w:rFonts w:cstheme="minorHAnsi"/>
          <w:b/>
          <w:bCs/>
        </w:rPr>
        <w:t xml:space="preserve"> </w:t>
      </w:r>
      <w:r w:rsidR="00A42888">
        <w:rPr>
          <w:rFonts w:cstheme="minorHAnsi"/>
          <w:b/>
          <w:bCs/>
        </w:rPr>
        <w:tab/>
      </w:r>
      <w:r w:rsidRPr="00A42888">
        <w:rPr>
          <w:rFonts w:cstheme="minorHAnsi"/>
          <w:b/>
          <w:bCs/>
        </w:rPr>
        <w:t>Construction Drawings</w:t>
      </w:r>
    </w:p>
    <w:p w:rsidR="0018551C" w:rsidRPr="0018551C" w:rsidRDefault="0018551C" w:rsidP="00A42888">
      <w:pPr>
        <w:spacing w:after="0" w:line="240" w:lineRule="auto"/>
        <w:ind w:left="162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>Read and interpret plans and diagrams within a construction drawing set (i.e., topographical,</w:t>
      </w:r>
      <w:r w:rsidR="00A42888">
        <w:rPr>
          <w:rFonts w:cstheme="minorHAnsi"/>
          <w:bCs/>
        </w:rPr>
        <w:t xml:space="preserve"> </w:t>
      </w:r>
      <w:r w:rsidRPr="0018551C">
        <w:rPr>
          <w:rFonts w:cstheme="minorHAnsi"/>
          <w:bCs/>
        </w:rPr>
        <w:t xml:space="preserve">grading and drainage, architectural, structural, plumbing, mechanical, </w:t>
      </w:r>
      <w:proofErr w:type="gramStart"/>
      <w:r w:rsidRPr="0018551C">
        <w:rPr>
          <w:rFonts w:cstheme="minorHAnsi"/>
          <w:bCs/>
        </w:rPr>
        <w:t>electrical</w:t>
      </w:r>
      <w:proofErr w:type="gramEnd"/>
      <w:r w:rsidRPr="0018551C">
        <w:rPr>
          <w:rFonts w:cstheme="minorHAnsi"/>
          <w:bCs/>
        </w:rPr>
        <w:t>) to organize a</w:t>
      </w:r>
      <w:r w:rsidR="00A42888">
        <w:rPr>
          <w:rFonts w:cstheme="minorHAnsi"/>
          <w:bCs/>
        </w:rPr>
        <w:t xml:space="preserve"> </w:t>
      </w:r>
      <w:r w:rsidRPr="0018551C">
        <w:rPr>
          <w:rFonts w:cstheme="minorHAnsi"/>
          <w:bCs/>
        </w:rPr>
        <w:t>project work sequence.</w:t>
      </w:r>
    </w:p>
    <w:p w:rsid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EB791A" w:rsidRPr="0018551C" w:rsidRDefault="00EB791A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18551C" w:rsidRPr="00A42888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/>
          <w:bCs/>
        </w:rPr>
      </w:pPr>
      <w:r w:rsidRPr="00A42888">
        <w:rPr>
          <w:rFonts w:cstheme="minorHAnsi"/>
          <w:b/>
          <w:bCs/>
        </w:rPr>
        <w:t>Competencies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6.4.2. </w:t>
      </w:r>
      <w:r w:rsidR="00A42888">
        <w:rPr>
          <w:rFonts w:cstheme="minorHAnsi"/>
          <w:bCs/>
        </w:rPr>
        <w:tab/>
      </w:r>
      <w:r w:rsidRPr="0018551C">
        <w:rPr>
          <w:rFonts w:cstheme="minorHAnsi"/>
          <w:bCs/>
        </w:rPr>
        <w:t>Read and interpret a site plan.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6.4.3. </w:t>
      </w:r>
      <w:r w:rsidR="00A42888">
        <w:rPr>
          <w:rFonts w:cstheme="minorHAnsi"/>
          <w:bCs/>
        </w:rPr>
        <w:tab/>
      </w:r>
      <w:r w:rsidRPr="0018551C">
        <w:rPr>
          <w:rFonts w:cstheme="minorHAnsi"/>
          <w:bCs/>
        </w:rPr>
        <w:t>Use architect’s and engineer’s scales to read and interpret construction drawings for material</w:t>
      </w:r>
    </w:p>
    <w:p w:rsidR="0018551C" w:rsidRPr="0018551C" w:rsidRDefault="0018551C" w:rsidP="00A42888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calculations</w:t>
      </w:r>
      <w:proofErr w:type="gramEnd"/>
      <w:r w:rsidRPr="0018551C">
        <w:rPr>
          <w:rFonts w:cstheme="minorHAnsi"/>
          <w:bCs/>
        </w:rPr>
        <w:t xml:space="preserve"> and installation at the jobsite.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6.4.4. </w:t>
      </w:r>
      <w:r w:rsidR="00A42888">
        <w:rPr>
          <w:rFonts w:cstheme="minorHAnsi"/>
          <w:bCs/>
        </w:rPr>
        <w:tab/>
      </w:r>
      <w:r w:rsidRPr="0018551C">
        <w:rPr>
          <w:rFonts w:cstheme="minorHAnsi"/>
          <w:bCs/>
        </w:rPr>
        <w:t>Read, interpret, and organize construction drawings, specifications and other contractual</w:t>
      </w:r>
    </w:p>
    <w:p w:rsidR="0018551C" w:rsidRPr="0018551C" w:rsidRDefault="0018551C" w:rsidP="00A42888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documents</w:t>
      </w:r>
      <w:proofErr w:type="gramEnd"/>
      <w:r w:rsidRPr="0018551C">
        <w:rPr>
          <w:rFonts w:cstheme="minorHAnsi"/>
          <w:bCs/>
        </w:rPr>
        <w:t>.</w:t>
      </w:r>
    </w:p>
    <w:p w:rsidR="00EB791A" w:rsidRDefault="00EB791A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75348D" w:rsidRPr="00894979" w:rsidRDefault="0075348D" w:rsidP="0075348D">
      <w:pPr>
        <w:spacing w:after="0" w:line="240" w:lineRule="auto"/>
        <w:outlineLvl w:val="0"/>
        <w:rPr>
          <w:rFonts w:ascii="Calibri" w:eastAsia="Times New Roman" w:hAnsi="Calibri" w:cs="Calibri"/>
          <w:i/>
          <w:color w:val="0D0D0D" w:themeColor="text1" w:themeTint="F2"/>
        </w:rPr>
      </w:pPr>
      <w:r w:rsidRPr="00894979">
        <w:rPr>
          <w:rFonts w:ascii="Calibri" w:eastAsia="Times New Roman" w:hAnsi="Calibri" w:cs="Calibri"/>
          <w:i/>
          <w:color w:val="0D0D0D" w:themeColor="text1" w:themeTint="F2"/>
        </w:rPr>
        <w:t>An “X” indicates that the pathway applies to the outcome.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361"/>
        <w:gridCol w:w="900"/>
        <w:gridCol w:w="360"/>
        <w:gridCol w:w="3239"/>
        <w:gridCol w:w="360"/>
        <w:gridCol w:w="3168"/>
      </w:tblGrid>
      <w:tr w:rsidR="0075348D" w:rsidRPr="00894979" w:rsidTr="00EF3E79">
        <w:tc>
          <w:tcPr>
            <w:tcW w:w="620" w:type="pct"/>
            <w:tcBorders>
              <w:bottom w:val="nil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Pathways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X</w:t>
            </w:r>
          </w:p>
        </w:tc>
        <w:tc>
          <w:tcPr>
            <w:tcW w:w="470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Design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91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Mechanical, Electrical, Plumbing </w:t>
            </w:r>
          </w:p>
        </w:tc>
        <w:tc>
          <w:tcPr>
            <w:tcW w:w="188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54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Structural</w:t>
            </w:r>
          </w:p>
        </w:tc>
      </w:tr>
    </w:tbl>
    <w:p w:rsidR="0075348D" w:rsidRDefault="0075348D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18551C" w:rsidRPr="00A42888" w:rsidRDefault="0018551C" w:rsidP="00A42888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proofErr w:type="gramStart"/>
      <w:r w:rsidRPr="00A42888">
        <w:rPr>
          <w:rFonts w:cstheme="minorHAnsi"/>
          <w:b/>
          <w:bCs/>
        </w:rPr>
        <w:t>Outcome 6.5.</w:t>
      </w:r>
      <w:proofErr w:type="gramEnd"/>
      <w:r w:rsidRPr="00A42888">
        <w:rPr>
          <w:rFonts w:cstheme="minorHAnsi"/>
          <w:b/>
          <w:bCs/>
        </w:rPr>
        <w:t xml:space="preserve"> </w:t>
      </w:r>
      <w:r w:rsidR="00A42888">
        <w:rPr>
          <w:rFonts w:cstheme="minorHAnsi"/>
          <w:b/>
          <w:bCs/>
        </w:rPr>
        <w:tab/>
      </w:r>
      <w:r w:rsidRPr="00A42888">
        <w:rPr>
          <w:rFonts w:cstheme="minorHAnsi"/>
          <w:b/>
          <w:bCs/>
        </w:rPr>
        <w:t>Construction Math</w:t>
      </w:r>
    </w:p>
    <w:p w:rsidR="0018551C" w:rsidRPr="0018551C" w:rsidRDefault="0018551C" w:rsidP="00A42888">
      <w:pPr>
        <w:spacing w:after="0" w:line="240" w:lineRule="auto"/>
        <w:ind w:left="162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>Calculate materials needed to complete construction projects.</w:t>
      </w:r>
    </w:p>
    <w:p w:rsidR="00EB791A" w:rsidRPr="0018551C" w:rsidRDefault="00EB791A" w:rsidP="00A42888">
      <w:pPr>
        <w:spacing w:after="0" w:line="240" w:lineRule="auto"/>
        <w:outlineLvl w:val="0"/>
        <w:rPr>
          <w:rFonts w:cstheme="minorHAnsi"/>
          <w:bCs/>
        </w:rPr>
      </w:pPr>
    </w:p>
    <w:p w:rsidR="0018551C" w:rsidRPr="00A42888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/>
          <w:bCs/>
        </w:rPr>
      </w:pPr>
      <w:r w:rsidRPr="00A42888">
        <w:rPr>
          <w:rFonts w:cstheme="minorHAnsi"/>
          <w:b/>
          <w:bCs/>
        </w:rPr>
        <w:t>Competencies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6.5.1. </w:t>
      </w:r>
      <w:r w:rsidR="00A42888">
        <w:rPr>
          <w:rFonts w:cstheme="minorHAnsi"/>
          <w:bCs/>
        </w:rPr>
        <w:tab/>
      </w:r>
      <w:r w:rsidRPr="0018551C">
        <w:rPr>
          <w:rFonts w:cstheme="minorHAnsi"/>
          <w:bCs/>
        </w:rPr>
        <w:t>Find surface area and volume for three‐dimensional objects, accurate to a specified level of</w:t>
      </w:r>
    </w:p>
    <w:p w:rsidR="0018551C" w:rsidRPr="0018551C" w:rsidRDefault="0018551C" w:rsidP="00A42888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precision</w:t>
      </w:r>
      <w:proofErr w:type="gramEnd"/>
      <w:r w:rsidRPr="0018551C">
        <w:rPr>
          <w:rFonts w:cstheme="minorHAnsi"/>
          <w:bCs/>
        </w:rPr>
        <w:t>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6.5.2. </w:t>
      </w:r>
      <w:r w:rsidR="00A42888">
        <w:rPr>
          <w:rFonts w:cstheme="minorHAnsi"/>
          <w:bCs/>
        </w:rPr>
        <w:tab/>
      </w:r>
      <w:r w:rsidRPr="0018551C">
        <w:rPr>
          <w:rFonts w:cstheme="minorHAnsi"/>
          <w:bCs/>
        </w:rPr>
        <w:t>Apply measurement scales to layout length, width, and angle measurements.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6.5.3. </w:t>
      </w:r>
      <w:r w:rsidR="00A42888">
        <w:rPr>
          <w:rFonts w:cstheme="minorHAnsi"/>
          <w:bCs/>
        </w:rPr>
        <w:tab/>
      </w:r>
      <w:r w:rsidRPr="0018551C">
        <w:rPr>
          <w:rFonts w:cstheme="minorHAnsi"/>
          <w:bCs/>
        </w:rPr>
        <w:t>Apply algebraic procedures and geometric concepts to reading construction documents.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6.5.4. </w:t>
      </w:r>
      <w:r w:rsidR="00A42888">
        <w:rPr>
          <w:rFonts w:cstheme="minorHAnsi"/>
          <w:bCs/>
        </w:rPr>
        <w:tab/>
      </w:r>
      <w:r w:rsidRPr="0018551C">
        <w:rPr>
          <w:rFonts w:cstheme="minorHAnsi"/>
          <w:bCs/>
        </w:rPr>
        <w:t>Use proportional reasoning and apply indirect measurement techniques (e.g., right triangle</w:t>
      </w:r>
    </w:p>
    <w:p w:rsidR="0018551C" w:rsidRPr="0018551C" w:rsidRDefault="0018551C" w:rsidP="00A42888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trigonometry</w:t>
      </w:r>
      <w:proofErr w:type="gramEnd"/>
      <w:r w:rsidRPr="0018551C">
        <w:rPr>
          <w:rFonts w:cstheme="minorHAnsi"/>
          <w:bCs/>
        </w:rPr>
        <w:t>, properties of similar triangles).</w:t>
      </w:r>
    </w:p>
    <w:p w:rsidR="00A42888" w:rsidRDefault="00A42888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75348D" w:rsidRPr="00894979" w:rsidRDefault="0075348D" w:rsidP="0075348D">
      <w:pPr>
        <w:spacing w:after="0" w:line="240" w:lineRule="auto"/>
        <w:outlineLvl w:val="0"/>
        <w:rPr>
          <w:rFonts w:ascii="Calibri" w:eastAsia="Times New Roman" w:hAnsi="Calibri" w:cs="Calibri"/>
          <w:i/>
          <w:color w:val="0D0D0D" w:themeColor="text1" w:themeTint="F2"/>
        </w:rPr>
      </w:pPr>
      <w:r w:rsidRPr="00894979">
        <w:rPr>
          <w:rFonts w:ascii="Calibri" w:eastAsia="Times New Roman" w:hAnsi="Calibri" w:cs="Calibri"/>
          <w:i/>
          <w:color w:val="0D0D0D" w:themeColor="text1" w:themeTint="F2"/>
        </w:rPr>
        <w:t>An “X” indicates that the pathway applies to the outcome.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361"/>
        <w:gridCol w:w="900"/>
        <w:gridCol w:w="360"/>
        <w:gridCol w:w="3239"/>
        <w:gridCol w:w="360"/>
        <w:gridCol w:w="3168"/>
      </w:tblGrid>
      <w:tr w:rsidR="0075348D" w:rsidRPr="00894979" w:rsidTr="00EF3E79">
        <w:tc>
          <w:tcPr>
            <w:tcW w:w="620" w:type="pct"/>
            <w:tcBorders>
              <w:bottom w:val="nil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Pathways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X</w:t>
            </w:r>
          </w:p>
        </w:tc>
        <w:tc>
          <w:tcPr>
            <w:tcW w:w="470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Design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91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Mechanical, Electrical, Plumbing </w:t>
            </w:r>
          </w:p>
        </w:tc>
        <w:tc>
          <w:tcPr>
            <w:tcW w:w="188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54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Structural</w:t>
            </w:r>
          </w:p>
        </w:tc>
      </w:tr>
    </w:tbl>
    <w:p w:rsidR="0075348D" w:rsidRDefault="0075348D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bookmarkStart w:id="0" w:name="_GoBack"/>
      <w:bookmarkEnd w:id="0"/>
    </w:p>
    <w:sectPr w:rsidR="0075348D" w:rsidSect="002C3A3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D44" w:rsidRDefault="00006D44" w:rsidP="00FA5B8C">
      <w:pPr>
        <w:spacing w:after="0" w:line="240" w:lineRule="auto"/>
      </w:pPr>
      <w:r>
        <w:separator/>
      </w:r>
    </w:p>
  </w:endnote>
  <w:endnote w:type="continuationSeparator" w:id="0">
    <w:p w:rsidR="00006D44" w:rsidRDefault="00006D44" w:rsidP="00FA5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S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63906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A42888" w:rsidRDefault="00EA03C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CB9">
          <w:rPr>
            <w:noProof/>
          </w:rPr>
          <w:t>1</w:t>
        </w:r>
        <w:r>
          <w:rPr>
            <w:noProof/>
          </w:rPr>
          <w:fldChar w:fldCharType="end"/>
        </w:r>
        <w:r w:rsidR="00A42888">
          <w:t xml:space="preserve"> | </w:t>
        </w:r>
        <w:r w:rsidR="00A42888">
          <w:rPr>
            <w:color w:val="808080" w:themeColor="background1" w:themeShade="80"/>
            <w:spacing w:val="60"/>
          </w:rPr>
          <w:t>Page</w:t>
        </w:r>
      </w:p>
    </w:sdtContent>
  </w:sdt>
  <w:p w:rsidR="00A42888" w:rsidRDefault="009E532D" w:rsidP="008E5B54">
    <w:pPr>
      <w:pStyle w:val="Footer"/>
    </w:pPr>
    <w:r w:rsidRPr="009E532D">
      <w:t xml:space="preserve">Construction Electrical Systems </w:t>
    </w:r>
    <w:r w:rsidR="00A42888">
      <w:t xml:space="preserve">/Published </w:t>
    </w:r>
    <w:proofErr w:type="gramStart"/>
    <w:r w:rsidR="00A42888">
      <w:t xml:space="preserve">FV1.0 </w:t>
    </w:r>
    <w:r w:rsidR="00B8484E">
      <w:t xml:space="preserve"> </w:t>
    </w:r>
    <w:r w:rsidR="00A42888">
      <w:t>1</w:t>
    </w:r>
    <w:proofErr w:type="gramEnd"/>
    <w:r w:rsidR="00A42888">
      <w:t xml:space="preserve"> MA</w:t>
    </w:r>
    <w:r w:rsidR="00B8484E">
      <w:t>Y</w:t>
    </w:r>
    <w:r w:rsidR="00A42888">
      <w:t xml:space="preserve">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D44" w:rsidRDefault="00006D44" w:rsidP="00FA5B8C">
      <w:pPr>
        <w:spacing w:after="0" w:line="240" w:lineRule="auto"/>
      </w:pPr>
      <w:r>
        <w:separator/>
      </w:r>
    </w:p>
  </w:footnote>
  <w:footnote w:type="continuationSeparator" w:id="0">
    <w:p w:rsidR="00006D44" w:rsidRDefault="00006D44" w:rsidP="00FA5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88" w:rsidRDefault="00A42888" w:rsidP="00FA5B8C">
    <w:pPr>
      <w:spacing w:after="0" w:line="240" w:lineRule="auto"/>
      <w:jc w:val="center"/>
      <w:rPr>
        <w:rFonts w:ascii="Arial" w:eastAsia="Times New Roman" w:hAnsi="Arial" w:cs="Arial"/>
        <w:b/>
        <w:color w:val="000000"/>
        <w:sz w:val="28"/>
        <w:szCs w:val="21"/>
        <w:lang w:bidi="en-US"/>
      </w:rPr>
    </w:pPr>
    <w:r>
      <w:rPr>
        <w:rFonts w:ascii="Arial" w:eastAsia="Times New Roman" w:hAnsi="Arial" w:cs="Arial"/>
        <w:b/>
        <w:color w:val="000000"/>
        <w:sz w:val="28"/>
        <w:szCs w:val="21"/>
        <w:lang w:bidi="en-US"/>
      </w:rPr>
      <w:t>Construction Technologies</w:t>
    </w:r>
    <w:r w:rsidR="00B8484E">
      <w:rPr>
        <w:rFonts w:ascii="Arial" w:eastAsia="Times New Roman" w:hAnsi="Arial" w:cs="Arial"/>
        <w:b/>
        <w:color w:val="000000"/>
        <w:sz w:val="28"/>
        <w:szCs w:val="21"/>
        <w:lang w:bidi="en-US"/>
      </w:rPr>
      <w:t xml:space="preserve"> Career Field</w:t>
    </w:r>
  </w:p>
  <w:p w:rsidR="009E532D" w:rsidRPr="009E532D" w:rsidRDefault="009E532D" w:rsidP="00FA5B8C">
    <w:pPr>
      <w:spacing w:after="0" w:line="240" w:lineRule="auto"/>
      <w:jc w:val="center"/>
      <w:rPr>
        <w:rFonts w:ascii="Arial" w:eastAsia="Times New Roman" w:hAnsi="Arial" w:cs="Arial"/>
        <w:b/>
        <w:color w:val="000000"/>
        <w:sz w:val="28"/>
        <w:szCs w:val="21"/>
        <w:lang w:bidi="en-US"/>
      </w:rPr>
    </w:pPr>
    <w:r w:rsidRPr="009E532D">
      <w:rPr>
        <w:rFonts w:ascii="Arial" w:eastAsia="Times New Roman" w:hAnsi="Arial" w:cs="Arial"/>
        <w:b/>
        <w:color w:val="000000"/>
        <w:sz w:val="28"/>
        <w:szCs w:val="21"/>
        <w:lang w:bidi="en-US"/>
      </w:rPr>
      <w:t xml:space="preserve">Construction Electrical Systems </w:t>
    </w:r>
  </w:p>
  <w:p w:rsidR="00A42888" w:rsidRDefault="00A42888" w:rsidP="00FA5B8C">
    <w:pPr>
      <w:spacing w:after="0" w:line="240" w:lineRule="auto"/>
      <w:jc w:val="center"/>
      <w:rPr>
        <w:rFonts w:ascii="Arial" w:eastAsia="Times New Roman" w:hAnsi="Arial" w:cs="Arial"/>
        <w:color w:val="000000"/>
        <w:sz w:val="28"/>
        <w:szCs w:val="21"/>
        <w:lang w:bidi="en-US"/>
      </w:rPr>
    </w:pPr>
    <w:r w:rsidRPr="00FA5B8C">
      <w:rPr>
        <w:rFonts w:ascii="Arial" w:eastAsia="Times New Roman" w:hAnsi="Arial" w:cs="Arial"/>
        <w:color w:val="000000"/>
        <w:sz w:val="28"/>
        <w:szCs w:val="21"/>
        <w:lang w:bidi="en-US"/>
      </w:rPr>
      <w:t xml:space="preserve">Subject Code: </w:t>
    </w:r>
    <w:r>
      <w:rPr>
        <w:rFonts w:ascii="Arial" w:eastAsia="Times New Roman" w:hAnsi="Arial" w:cs="Arial"/>
        <w:color w:val="000000"/>
        <w:sz w:val="28"/>
        <w:szCs w:val="21"/>
        <w:lang w:bidi="en-US"/>
      </w:rPr>
      <w:t>17</w:t>
    </w:r>
    <w:r w:rsidR="00B8484E">
      <w:rPr>
        <w:rFonts w:ascii="Arial" w:eastAsia="Times New Roman" w:hAnsi="Arial" w:cs="Arial"/>
        <w:color w:val="000000"/>
        <w:sz w:val="28"/>
        <w:szCs w:val="21"/>
        <w:lang w:bidi="en-US"/>
      </w:rPr>
      <w:t>8</w:t>
    </w:r>
    <w:r w:rsidR="009E532D">
      <w:rPr>
        <w:rFonts w:ascii="Arial" w:eastAsia="Times New Roman" w:hAnsi="Arial" w:cs="Arial"/>
        <w:color w:val="000000"/>
        <w:sz w:val="28"/>
        <w:szCs w:val="21"/>
        <w:lang w:bidi="en-US"/>
      </w:rPr>
      <w:t>007</w:t>
    </w:r>
  </w:p>
  <w:p w:rsidR="00A42888" w:rsidRPr="00FA5B8C" w:rsidRDefault="00A42888" w:rsidP="00FA5B8C">
    <w:pPr>
      <w:spacing w:after="0" w:line="240" w:lineRule="auto"/>
      <w:jc w:val="center"/>
      <w:rPr>
        <w:rFonts w:ascii="Arial" w:eastAsia="Times New Roman" w:hAnsi="Arial" w:cs="Arial"/>
        <w:color w:val="000000"/>
        <w:sz w:val="28"/>
        <w:szCs w:val="21"/>
        <w:lang w:bidi="en-US"/>
      </w:rPr>
    </w:pPr>
    <w:r>
      <w:rPr>
        <w:rFonts w:ascii="Arial" w:eastAsia="Times New Roman" w:hAnsi="Arial" w:cs="Arial"/>
        <w:color w:val="000000"/>
        <w:sz w:val="28"/>
        <w:szCs w:val="21"/>
        <w:lang w:bidi="en-US"/>
      </w:rPr>
      <w:t xml:space="preserve">Outcome </w:t>
    </w:r>
    <w:r w:rsidRPr="00FA5B8C">
      <w:rPr>
        <w:rFonts w:ascii="Arial" w:eastAsia="Times New Roman" w:hAnsi="Arial" w:cs="Arial"/>
        <w:color w:val="000000"/>
        <w:sz w:val="28"/>
        <w:szCs w:val="21"/>
        <w:lang w:bidi="en-US"/>
      </w:rPr>
      <w:t xml:space="preserve">&amp; </w:t>
    </w:r>
    <w:r>
      <w:rPr>
        <w:rFonts w:ascii="Arial" w:eastAsia="Times New Roman" w:hAnsi="Arial" w:cs="Arial"/>
        <w:color w:val="000000"/>
        <w:sz w:val="28"/>
        <w:szCs w:val="21"/>
        <w:lang w:bidi="en-US"/>
      </w:rPr>
      <w:t>Competency</w:t>
    </w:r>
    <w:r w:rsidRPr="00FA5B8C">
      <w:rPr>
        <w:rFonts w:ascii="Arial" w:eastAsia="Times New Roman" w:hAnsi="Arial" w:cs="Arial"/>
        <w:color w:val="000000"/>
        <w:sz w:val="28"/>
        <w:szCs w:val="21"/>
        <w:lang w:bidi="en-US"/>
      </w:rPr>
      <w:t xml:space="preserve"> Descriptions</w:t>
    </w:r>
  </w:p>
  <w:p w:rsidR="00A42888" w:rsidRDefault="00A42888" w:rsidP="00FA5B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004C"/>
    <w:multiLevelType w:val="multilevel"/>
    <w:tmpl w:val="3E8E22C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AAA4A20"/>
    <w:multiLevelType w:val="multilevel"/>
    <w:tmpl w:val="E5769660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E0E4FBB"/>
    <w:multiLevelType w:val="multilevel"/>
    <w:tmpl w:val="73AC2E8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D37083"/>
    <w:multiLevelType w:val="multilevel"/>
    <w:tmpl w:val="0310C18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5A93396"/>
    <w:multiLevelType w:val="multilevel"/>
    <w:tmpl w:val="5B60F68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AA2618C"/>
    <w:multiLevelType w:val="multilevel"/>
    <w:tmpl w:val="DFFA1B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1B374608"/>
    <w:multiLevelType w:val="multilevel"/>
    <w:tmpl w:val="B43A8D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1DBA30AE"/>
    <w:multiLevelType w:val="multilevel"/>
    <w:tmpl w:val="231E7894"/>
    <w:lvl w:ilvl="0">
      <w:start w:val="5"/>
      <w:numFmt w:val="decimal"/>
      <w:lvlText w:val="%1"/>
      <w:lvlJc w:val="left"/>
      <w:pPr>
        <w:ind w:left="435" w:hanging="435"/>
      </w:pPr>
    </w:lvl>
    <w:lvl w:ilvl="1">
      <w:start w:val="5"/>
      <w:numFmt w:val="decimal"/>
      <w:lvlText w:val="%1.%2"/>
      <w:lvlJc w:val="left"/>
      <w:pPr>
        <w:ind w:left="426" w:hanging="435"/>
      </w:pPr>
    </w:lvl>
    <w:lvl w:ilvl="2">
      <w:start w:val="1"/>
      <w:numFmt w:val="decimal"/>
      <w:lvlText w:val="%1.%2.%3"/>
      <w:lvlJc w:val="left"/>
      <w:pPr>
        <w:ind w:left="702" w:hanging="720"/>
      </w:pPr>
    </w:lvl>
    <w:lvl w:ilvl="3">
      <w:start w:val="1"/>
      <w:numFmt w:val="decimal"/>
      <w:lvlText w:val="%1.%2.%3.%4"/>
      <w:lvlJc w:val="left"/>
      <w:pPr>
        <w:ind w:left="693" w:hanging="720"/>
      </w:pPr>
    </w:lvl>
    <w:lvl w:ilvl="4">
      <w:start w:val="1"/>
      <w:numFmt w:val="decimal"/>
      <w:lvlText w:val="%1.%2.%3.%4.%5"/>
      <w:lvlJc w:val="left"/>
      <w:pPr>
        <w:ind w:left="1044" w:hanging="1080"/>
      </w:pPr>
    </w:lvl>
    <w:lvl w:ilvl="5">
      <w:start w:val="1"/>
      <w:numFmt w:val="decimal"/>
      <w:lvlText w:val="%1.%2.%3.%4.%5.%6"/>
      <w:lvlJc w:val="left"/>
      <w:pPr>
        <w:ind w:left="1035" w:hanging="1080"/>
      </w:pPr>
    </w:lvl>
    <w:lvl w:ilvl="6">
      <w:start w:val="1"/>
      <w:numFmt w:val="decimal"/>
      <w:lvlText w:val="%1.%2.%3.%4.%5.%6.%7"/>
      <w:lvlJc w:val="left"/>
      <w:pPr>
        <w:ind w:left="1386" w:hanging="1440"/>
      </w:pPr>
    </w:lvl>
    <w:lvl w:ilvl="7">
      <w:start w:val="1"/>
      <w:numFmt w:val="decimal"/>
      <w:lvlText w:val="%1.%2.%3.%4.%5.%6.%7.%8"/>
      <w:lvlJc w:val="left"/>
      <w:pPr>
        <w:ind w:left="1377" w:hanging="1440"/>
      </w:pPr>
    </w:lvl>
    <w:lvl w:ilvl="8">
      <w:start w:val="1"/>
      <w:numFmt w:val="decimal"/>
      <w:lvlText w:val="%1.%2.%3.%4.%5.%6.%7.%8.%9"/>
      <w:lvlJc w:val="left"/>
      <w:pPr>
        <w:ind w:left="1368" w:hanging="1440"/>
      </w:pPr>
    </w:lvl>
  </w:abstractNum>
  <w:abstractNum w:abstractNumId="8">
    <w:nsid w:val="20010C76"/>
    <w:multiLevelType w:val="multilevel"/>
    <w:tmpl w:val="58728F2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8" w:hanging="1440"/>
      </w:pPr>
      <w:rPr>
        <w:rFonts w:hint="default"/>
      </w:rPr>
    </w:lvl>
  </w:abstractNum>
  <w:abstractNum w:abstractNumId="9">
    <w:nsid w:val="22F96261"/>
    <w:multiLevelType w:val="multilevel"/>
    <w:tmpl w:val="375AC3C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7617C8F"/>
    <w:multiLevelType w:val="multilevel"/>
    <w:tmpl w:val="B546D7E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9A83CCE"/>
    <w:multiLevelType w:val="multilevel"/>
    <w:tmpl w:val="E140D4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BD016E5"/>
    <w:multiLevelType w:val="multilevel"/>
    <w:tmpl w:val="2D124FC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82E78AF"/>
    <w:multiLevelType w:val="multilevel"/>
    <w:tmpl w:val="83FE3C8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190027D"/>
    <w:multiLevelType w:val="multilevel"/>
    <w:tmpl w:val="5D3670F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6783894"/>
    <w:multiLevelType w:val="multilevel"/>
    <w:tmpl w:val="1576BF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E70744E"/>
    <w:multiLevelType w:val="multilevel"/>
    <w:tmpl w:val="88F0DD72"/>
    <w:lvl w:ilvl="0">
      <w:start w:val="3"/>
      <w:numFmt w:val="decimal"/>
      <w:lvlText w:val="%1"/>
      <w:lvlJc w:val="left"/>
      <w:pPr>
        <w:ind w:left="435" w:hanging="435"/>
      </w:pPr>
    </w:lvl>
    <w:lvl w:ilvl="1">
      <w:start w:val="4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>
    <w:nsid w:val="4E862C55"/>
    <w:multiLevelType w:val="multilevel"/>
    <w:tmpl w:val="802694E4"/>
    <w:lvl w:ilvl="0">
      <w:start w:val="3"/>
      <w:numFmt w:val="decimal"/>
      <w:lvlText w:val="%1"/>
      <w:lvlJc w:val="left"/>
      <w:pPr>
        <w:ind w:left="435" w:hanging="435"/>
      </w:pPr>
    </w:lvl>
    <w:lvl w:ilvl="1">
      <w:start w:val="6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8">
    <w:nsid w:val="51003574"/>
    <w:multiLevelType w:val="multilevel"/>
    <w:tmpl w:val="B64E862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8" w:hanging="1440"/>
      </w:pPr>
      <w:rPr>
        <w:rFonts w:hint="default"/>
      </w:rPr>
    </w:lvl>
  </w:abstractNum>
  <w:abstractNum w:abstractNumId="19">
    <w:nsid w:val="53BB036D"/>
    <w:multiLevelType w:val="multilevel"/>
    <w:tmpl w:val="4C1E866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2232D3B"/>
    <w:multiLevelType w:val="multilevel"/>
    <w:tmpl w:val="C080A5F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8" w:hanging="1440"/>
      </w:pPr>
      <w:rPr>
        <w:rFonts w:hint="default"/>
      </w:rPr>
    </w:lvl>
  </w:abstractNum>
  <w:abstractNum w:abstractNumId="21">
    <w:nsid w:val="62441AFC"/>
    <w:multiLevelType w:val="multilevel"/>
    <w:tmpl w:val="B370610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6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22">
    <w:nsid w:val="65CA45C0"/>
    <w:multiLevelType w:val="multilevel"/>
    <w:tmpl w:val="3C3882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>
    <w:nsid w:val="65CE532F"/>
    <w:multiLevelType w:val="multilevel"/>
    <w:tmpl w:val="55A64F2E"/>
    <w:lvl w:ilvl="0">
      <w:start w:val="3"/>
      <w:numFmt w:val="decimal"/>
      <w:lvlText w:val="%1"/>
      <w:lvlJc w:val="left"/>
      <w:pPr>
        <w:ind w:left="435" w:hanging="435"/>
      </w:pPr>
    </w:lvl>
    <w:lvl w:ilvl="1">
      <w:start w:val="5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4">
    <w:nsid w:val="6AD40D1B"/>
    <w:multiLevelType w:val="multilevel"/>
    <w:tmpl w:val="0FF46CE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6D7328BD"/>
    <w:multiLevelType w:val="multilevel"/>
    <w:tmpl w:val="860C00E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F8B08AE"/>
    <w:multiLevelType w:val="multilevel"/>
    <w:tmpl w:val="A9B4DBB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403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C627CA5"/>
    <w:multiLevelType w:val="multilevel"/>
    <w:tmpl w:val="4BE26E76"/>
    <w:lvl w:ilvl="0">
      <w:start w:val="2"/>
      <w:numFmt w:val="decimal"/>
      <w:lvlText w:val="%1."/>
      <w:lvlJc w:val="left"/>
      <w:pPr>
        <w:ind w:left="600" w:hanging="600"/>
      </w:pPr>
      <w:rPr>
        <w:rFonts w:cstheme="minorBidi" w:hint="default"/>
      </w:rPr>
    </w:lvl>
    <w:lvl w:ilvl="1">
      <w:start w:val="2"/>
      <w:numFmt w:val="decimal"/>
      <w:lvlText w:val="%1.%2."/>
      <w:lvlJc w:val="left"/>
      <w:pPr>
        <w:ind w:left="960" w:hanging="600"/>
      </w:pPr>
      <w:rPr>
        <w:rFonts w:cstheme="minorBidi" w:hint="default"/>
      </w:rPr>
    </w:lvl>
    <w:lvl w:ilvl="2">
      <w:start w:val="10"/>
      <w:numFmt w:val="decimal"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theme="minorBidi" w:hint="default"/>
      </w:rPr>
    </w:lvl>
  </w:abstractNum>
  <w:num w:numId="1">
    <w:abstractNumId w:val="11"/>
  </w:num>
  <w:num w:numId="2">
    <w:abstractNumId w:val="9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5"/>
  </w:num>
  <w:num w:numId="5">
    <w:abstractNumId w:val="5"/>
  </w:num>
  <w:num w:numId="6">
    <w:abstractNumId w:val="3"/>
  </w:num>
  <w:num w:numId="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7"/>
  </w:num>
  <w:num w:numId="12">
    <w:abstractNumId w:val="17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8"/>
  </w:num>
  <w:num w:numId="19">
    <w:abstractNumId w:val="20"/>
  </w:num>
  <w:num w:numId="20">
    <w:abstractNumId w:val="18"/>
  </w:num>
  <w:num w:numId="21">
    <w:abstractNumId w:val="21"/>
  </w:num>
  <w:num w:numId="22">
    <w:abstractNumId w:val="4"/>
  </w:num>
  <w:num w:numId="23">
    <w:abstractNumId w:val="1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"/>
  </w:num>
  <w:num w:numId="27">
    <w:abstractNumId w:val="1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8C"/>
    <w:rsid w:val="0000088E"/>
    <w:rsid w:val="00006D44"/>
    <w:rsid w:val="00007F97"/>
    <w:rsid w:val="00014410"/>
    <w:rsid w:val="0004128D"/>
    <w:rsid w:val="000445ED"/>
    <w:rsid w:val="0006329E"/>
    <w:rsid w:val="00072A78"/>
    <w:rsid w:val="00081CB9"/>
    <w:rsid w:val="00085974"/>
    <w:rsid w:val="000935BA"/>
    <w:rsid w:val="00095B4F"/>
    <w:rsid w:val="000A5C4D"/>
    <w:rsid w:val="000A7FF2"/>
    <w:rsid w:val="000D2198"/>
    <w:rsid w:val="000E31F4"/>
    <w:rsid w:val="000E5B61"/>
    <w:rsid w:val="000F2546"/>
    <w:rsid w:val="000F7223"/>
    <w:rsid w:val="00102376"/>
    <w:rsid w:val="0011785A"/>
    <w:rsid w:val="00126C13"/>
    <w:rsid w:val="00140140"/>
    <w:rsid w:val="00154BA8"/>
    <w:rsid w:val="00161B11"/>
    <w:rsid w:val="00165E43"/>
    <w:rsid w:val="00175FA9"/>
    <w:rsid w:val="0018399D"/>
    <w:rsid w:val="0018551C"/>
    <w:rsid w:val="001945ED"/>
    <w:rsid w:val="001A583A"/>
    <w:rsid w:val="001A70FA"/>
    <w:rsid w:val="001B23A6"/>
    <w:rsid w:val="001E03FE"/>
    <w:rsid w:val="001E30C7"/>
    <w:rsid w:val="001E35C5"/>
    <w:rsid w:val="001F50BA"/>
    <w:rsid w:val="002007F5"/>
    <w:rsid w:val="002058BB"/>
    <w:rsid w:val="00222E00"/>
    <w:rsid w:val="00230197"/>
    <w:rsid w:val="00240BE4"/>
    <w:rsid w:val="00241558"/>
    <w:rsid w:val="00243AA0"/>
    <w:rsid w:val="00250ED4"/>
    <w:rsid w:val="002517B9"/>
    <w:rsid w:val="00264478"/>
    <w:rsid w:val="00270531"/>
    <w:rsid w:val="00284296"/>
    <w:rsid w:val="00284A94"/>
    <w:rsid w:val="00286040"/>
    <w:rsid w:val="002B116E"/>
    <w:rsid w:val="002C3A3B"/>
    <w:rsid w:val="002C4D12"/>
    <w:rsid w:val="002C68E0"/>
    <w:rsid w:val="002D0F51"/>
    <w:rsid w:val="002D7E87"/>
    <w:rsid w:val="002E0368"/>
    <w:rsid w:val="002E4836"/>
    <w:rsid w:val="002E4942"/>
    <w:rsid w:val="00315CF9"/>
    <w:rsid w:val="003315D3"/>
    <w:rsid w:val="00347765"/>
    <w:rsid w:val="00380CAA"/>
    <w:rsid w:val="00397D60"/>
    <w:rsid w:val="003A2B91"/>
    <w:rsid w:val="003B486D"/>
    <w:rsid w:val="003F0A25"/>
    <w:rsid w:val="003F0EE5"/>
    <w:rsid w:val="004160A4"/>
    <w:rsid w:val="00416114"/>
    <w:rsid w:val="00416A22"/>
    <w:rsid w:val="00432306"/>
    <w:rsid w:val="00440F2E"/>
    <w:rsid w:val="004435DC"/>
    <w:rsid w:val="004464D6"/>
    <w:rsid w:val="0047607D"/>
    <w:rsid w:val="00481EC5"/>
    <w:rsid w:val="004855BB"/>
    <w:rsid w:val="00491B43"/>
    <w:rsid w:val="00493FB5"/>
    <w:rsid w:val="004945F2"/>
    <w:rsid w:val="004B0718"/>
    <w:rsid w:val="004C4831"/>
    <w:rsid w:val="004C79E3"/>
    <w:rsid w:val="004D0BC1"/>
    <w:rsid w:val="004D35A9"/>
    <w:rsid w:val="004E0EAA"/>
    <w:rsid w:val="004E71CD"/>
    <w:rsid w:val="004F1061"/>
    <w:rsid w:val="005150A3"/>
    <w:rsid w:val="0054109F"/>
    <w:rsid w:val="0054160A"/>
    <w:rsid w:val="00546E23"/>
    <w:rsid w:val="00572D36"/>
    <w:rsid w:val="005856E0"/>
    <w:rsid w:val="00587B3A"/>
    <w:rsid w:val="005907BD"/>
    <w:rsid w:val="00593F94"/>
    <w:rsid w:val="00596758"/>
    <w:rsid w:val="00596A2A"/>
    <w:rsid w:val="005A3306"/>
    <w:rsid w:val="005B3DE7"/>
    <w:rsid w:val="005B49C3"/>
    <w:rsid w:val="005C282F"/>
    <w:rsid w:val="005E7DD6"/>
    <w:rsid w:val="005F089C"/>
    <w:rsid w:val="005F0BE1"/>
    <w:rsid w:val="005F2308"/>
    <w:rsid w:val="00601680"/>
    <w:rsid w:val="00603252"/>
    <w:rsid w:val="00616874"/>
    <w:rsid w:val="00622671"/>
    <w:rsid w:val="006319D4"/>
    <w:rsid w:val="0063360B"/>
    <w:rsid w:val="006417A3"/>
    <w:rsid w:val="00664446"/>
    <w:rsid w:val="00665C30"/>
    <w:rsid w:val="006A2903"/>
    <w:rsid w:val="006A604D"/>
    <w:rsid w:val="006B3208"/>
    <w:rsid w:val="006B5007"/>
    <w:rsid w:val="006B5637"/>
    <w:rsid w:val="006C021D"/>
    <w:rsid w:val="00704A59"/>
    <w:rsid w:val="00725B09"/>
    <w:rsid w:val="00744A4D"/>
    <w:rsid w:val="0075348D"/>
    <w:rsid w:val="00757588"/>
    <w:rsid w:val="00766920"/>
    <w:rsid w:val="00782744"/>
    <w:rsid w:val="00787F40"/>
    <w:rsid w:val="007A031A"/>
    <w:rsid w:val="007A60BF"/>
    <w:rsid w:val="007A65DE"/>
    <w:rsid w:val="007B5989"/>
    <w:rsid w:val="007C7427"/>
    <w:rsid w:val="007E0841"/>
    <w:rsid w:val="007E1352"/>
    <w:rsid w:val="007E2326"/>
    <w:rsid w:val="007E5628"/>
    <w:rsid w:val="008134E0"/>
    <w:rsid w:val="0085377B"/>
    <w:rsid w:val="00857E6A"/>
    <w:rsid w:val="008616FE"/>
    <w:rsid w:val="008818B4"/>
    <w:rsid w:val="00881BBE"/>
    <w:rsid w:val="00885744"/>
    <w:rsid w:val="00885ABB"/>
    <w:rsid w:val="00894979"/>
    <w:rsid w:val="00894EA2"/>
    <w:rsid w:val="00897F4E"/>
    <w:rsid w:val="008A7D88"/>
    <w:rsid w:val="008D1F6F"/>
    <w:rsid w:val="008D37DE"/>
    <w:rsid w:val="008E5B54"/>
    <w:rsid w:val="008F2DDA"/>
    <w:rsid w:val="008F36D1"/>
    <w:rsid w:val="00902A16"/>
    <w:rsid w:val="00906C7E"/>
    <w:rsid w:val="00912F31"/>
    <w:rsid w:val="00915B9E"/>
    <w:rsid w:val="0092092A"/>
    <w:rsid w:val="0092744A"/>
    <w:rsid w:val="009445F9"/>
    <w:rsid w:val="00960A86"/>
    <w:rsid w:val="00963FCF"/>
    <w:rsid w:val="00976008"/>
    <w:rsid w:val="00976D57"/>
    <w:rsid w:val="00986F79"/>
    <w:rsid w:val="009928E4"/>
    <w:rsid w:val="009B5D8D"/>
    <w:rsid w:val="009C2B64"/>
    <w:rsid w:val="009D0792"/>
    <w:rsid w:val="009D482E"/>
    <w:rsid w:val="009D5A91"/>
    <w:rsid w:val="009E2E1F"/>
    <w:rsid w:val="009E532D"/>
    <w:rsid w:val="00A024A2"/>
    <w:rsid w:val="00A04D04"/>
    <w:rsid w:val="00A06BED"/>
    <w:rsid w:val="00A155BB"/>
    <w:rsid w:val="00A37CFC"/>
    <w:rsid w:val="00A42888"/>
    <w:rsid w:val="00A45A36"/>
    <w:rsid w:val="00A47B23"/>
    <w:rsid w:val="00A5043E"/>
    <w:rsid w:val="00A51A09"/>
    <w:rsid w:val="00A64781"/>
    <w:rsid w:val="00A75833"/>
    <w:rsid w:val="00A958BC"/>
    <w:rsid w:val="00AC78EA"/>
    <w:rsid w:val="00AF2664"/>
    <w:rsid w:val="00B16AF1"/>
    <w:rsid w:val="00B21A8A"/>
    <w:rsid w:val="00B319B4"/>
    <w:rsid w:val="00B372C9"/>
    <w:rsid w:val="00B41257"/>
    <w:rsid w:val="00B607DB"/>
    <w:rsid w:val="00B77810"/>
    <w:rsid w:val="00B8484E"/>
    <w:rsid w:val="00BB2A74"/>
    <w:rsid w:val="00BB38D0"/>
    <w:rsid w:val="00BB6BF4"/>
    <w:rsid w:val="00BD0FF0"/>
    <w:rsid w:val="00BD1FE3"/>
    <w:rsid w:val="00BE6BD0"/>
    <w:rsid w:val="00C13A57"/>
    <w:rsid w:val="00C20EE9"/>
    <w:rsid w:val="00C21542"/>
    <w:rsid w:val="00C35C1F"/>
    <w:rsid w:val="00C4541A"/>
    <w:rsid w:val="00C46183"/>
    <w:rsid w:val="00C61C4F"/>
    <w:rsid w:val="00C627A1"/>
    <w:rsid w:val="00C65406"/>
    <w:rsid w:val="00C723D1"/>
    <w:rsid w:val="00C7381D"/>
    <w:rsid w:val="00C7673D"/>
    <w:rsid w:val="00C76D5E"/>
    <w:rsid w:val="00C77603"/>
    <w:rsid w:val="00C871F3"/>
    <w:rsid w:val="00C874B7"/>
    <w:rsid w:val="00CA1DEE"/>
    <w:rsid w:val="00CC24EE"/>
    <w:rsid w:val="00CC4397"/>
    <w:rsid w:val="00CC4E7F"/>
    <w:rsid w:val="00CE5769"/>
    <w:rsid w:val="00CF0B4E"/>
    <w:rsid w:val="00CF7E7A"/>
    <w:rsid w:val="00D01037"/>
    <w:rsid w:val="00D02649"/>
    <w:rsid w:val="00D134EE"/>
    <w:rsid w:val="00D13AF4"/>
    <w:rsid w:val="00D20AAE"/>
    <w:rsid w:val="00D2104A"/>
    <w:rsid w:val="00D2552E"/>
    <w:rsid w:val="00D25CB9"/>
    <w:rsid w:val="00D33501"/>
    <w:rsid w:val="00D33F35"/>
    <w:rsid w:val="00D7022A"/>
    <w:rsid w:val="00D747B7"/>
    <w:rsid w:val="00D80A5F"/>
    <w:rsid w:val="00D87CF0"/>
    <w:rsid w:val="00D94195"/>
    <w:rsid w:val="00D96A39"/>
    <w:rsid w:val="00DA2284"/>
    <w:rsid w:val="00DA5A38"/>
    <w:rsid w:val="00DB103B"/>
    <w:rsid w:val="00DB2CCE"/>
    <w:rsid w:val="00DB435A"/>
    <w:rsid w:val="00DC0182"/>
    <w:rsid w:val="00DC20BA"/>
    <w:rsid w:val="00DC3ADA"/>
    <w:rsid w:val="00DD339D"/>
    <w:rsid w:val="00DE4E69"/>
    <w:rsid w:val="00E02B33"/>
    <w:rsid w:val="00E13499"/>
    <w:rsid w:val="00E2551B"/>
    <w:rsid w:val="00E349F6"/>
    <w:rsid w:val="00E42BE8"/>
    <w:rsid w:val="00E55C36"/>
    <w:rsid w:val="00E769E9"/>
    <w:rsid w:val="00E83BCD"/>
    <w:rsid w:val="00EA03CD"/>
    <w:rsid w:val="00EA0A1E"/>
    <w:rsid w:val="00EA17F2"/>
    <w:rsid w:val="00EA1A65"/>
    <w:rsid w:val="00EA4513"/>
    <w:rsid w:val="00EB43B2"/>
    <w:rsid w:val="00EB791A"/>
    <w:rsid w:val="00ED0F30"/>
    <w:rsid w:val="00EE6380"/>
    <w:rsid w:val="00EF09DE"/>
    <w:rsid w:val="00EF1A8E"/>
    <w:rsid w:val="00EF4239"/>
    <w:rsid w:val="00F243C4"/>
    <w:rsid w:val="00F320F3"/>
    <w:rsid w:val="00F329CD"/>
    <w:rsid w:val="00F3705D"/>
    <w:rsid w:val="00F4032D"/>
    <w:rsid w:val="00F4685F"/>
    <w:rsid w:val="00F61AD0"/>
    <w:rsid w:val="00F66DB4"/>
    <w:rsid w:val="00F704B6"/>
    <w:rsid w:val="00FA5B8C"/>
    <w:rsid w:val="00FB0EFB"/>
    <w:rsid w:val="00FB5B61"/>
    <w:rsid w:val="00FC0C3A"/>
    <w:rsid w:val="00FD2BEF"/>
    <w:rsid w:val="00FD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B8C"/>
  </w:style>
  <w:style w:type="paragraph" w:styleId="Footer">
    <w:name w:val="footer"/>
    <w:basedOn w:val="Normal"/>
    <w:link w:val="FooterChar"/>
    <w:uiPriority w:val="99"/>
    <w:unhideWhenUsed/>
    <w:rsid w:val="00FA5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B8C"/>
  </w:style>
  <w:style w:type="table" w:styleId="TableGrid">
    <w:name w:val="Table Grid"/>
    <w:basedOn w:val="TableNormal"/>
    <w:uiPriority w:val="59"/>
    <w:rsid w:val="005F0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8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09DE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B8C"/>
  </w:style>
  <w:style w:type="paragraph" w:styleId="Footer">
    <w:name w:val="footer"/>
    <w:basedOn w:val="Normal"/>
    <w:link w:val="FooterChar"/>
    <w:uiPriority w:val="99"/>
    <w:unhideWhenUsed/>
    <w:rsid w:val="00FA5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B8C"/>
  </w:style>
  <w:style w:type="table" w:styleId="TableGrid">
    <w:name w:val="Table Grid"/>
    <w:basedOn w:val="TableNormal"/>
    <w:uiPriority w:val="59"/>
    <w:rsid w:val="005F0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8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09DE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Education</Company>
  <LinksUpToDate>false</LinksUpToDate>
  <CharactersWithSpaces>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cyndi.brill</dc:creator>
  <cp:lastModifiedBy>cyndi.brill</cp:lastModifiedBy>
  <cp:revision>4</cp:revision>
  <cp:lastPrinted>2014-03-07T13:59:00Z</cp:lastPrinted>
  <dcterms:created xsi:type="dcterms:W3CDTF">2014-05-06T14:22:00Z</dcterms:created>
  <dcterms:modified xsi:type="dcterms:W3CDTF">2014-05-06T14:28:00Z</dcterms:modified>
</cp:coreProperties>
</file>